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1A9" w:rsidRPr="008051A9" w:rsidRDefault="00A23678" w:rsidP="008051A9">
      <w:pPr>
        <w:keepNext/>
        <w:spacing w:before="240" w:after="60" w:line="240" w:lineRule="auto"/>
        <w:contextualSpacing/>
        <w:jc w:val="center"/>
        <w:outlineLvl w:val="0"/>
        <w:rPr>
          <w:rFonts w:ascii="Bookman Old Style" w:eastAsia="Times New Roman" w:hAnsi="Bookman Old Style" w:cs="Arial"/>
          <w:b/>
          <w:bCs/>
          <w:kern w:val="32"/>
          <w:sz w:val="18"/>
          <w:szCs w:val="18"/>
          <w:lang w:eastAsia="it-IT"/>
        </w:rPr>
      </w:pPr>
      <w:bookmarkStart w:id="0" w:name="_GoBack"/>
      <w:r w:rsidRPr="00926ED2">
        <w:rPr>
          <w:noProof/>
          <w:sz w:val="16"/>
          <w:szCs w:val="16"/>
          <w:lang w:eastAsia="it-IT"/>
        </w:rPr>
        <w:drawing>
          <wp:inline distT="0" distB="0" distL="0" distR="0" wp14:anchorId="06336529" wp14:editId="7CBC944E">
            <wp:extent cx="819150" cy="885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885825"/>
                    </a:xfrm>
                    <a:prstGeom prst="rect">
                      <a:avLst/>
                    </a:prstGeom>
                    <a:noFill/>
                    <a:ln>
                      <a:noFill/>
                    </a:ln>
                  </pic:spPr>
                </pic:pic>
              </a:graphicData>
            </a:graphic>
          </wp:inline>
        </w:drawing>
      </w:r>
    </w:p>
    <w:p w:rsidR="008051A9" w:rsidRDefault="008051A9" w:rsidP="008051A9">
      <w:pPr>
        <w:keepNext/>
        <w:spacing w:before="240" w:after="60" w:line="240" w:lineRule="auto"/>
        <w:contextualSpacing/>
        <w:jc w:val="center"/>
        <w:outlineLvl w:val="0"/>
        <w:rPr>
          <w:rFonts w:ascii="Bookman Old Style" w:eastAsia="Times New Roman" w:hAnsi="Bookman Old Style" w:cs="Times New Roman"/>
          <w:b/>
          <w:bCs/>
          <w:smallCaps/>
          <w:kern w:val="32"/>
          <w:sz w:val="24"/>
          <w:szCs w:val="24"/>
          <w:lang w:eastAsia="it-IT"/>
        </w:rPr>
      </w:pPr>
      <w:r w:rsidRPr="008051A9">
        <w:rPr>
          <w:rFonts w:ascii="Bookman Old Style" w:eastAsia="Times New Roman" w:hAnsi="Bookman Old Style" w:cs="Times New Roman"/>
          <w:b/>
          <w:bCs/>
          <w:smallCaps/>
          <w:kern w:val="32"/>
          <w:sz w:val="24"/>
          <w:szCs w:val="24"/>
          <w:lang w:eastAsia="it-IT"/>
        </w:rPr>
        <w:t>Tribunale di Santa Maria Capua Vetere</w:t>
      </w:r>
    </w:p>
    <w:p w:rsidR="008051A9" w:rsidRDefault="00A23678" w:rsidP="00A23678">
      <w:pPr>
        <w:keepNext/>
        <w:spacing w:before="240" w:after="60" w:line="240" w:lineRule="auto"/>
        <w:contextualSpacing/>
        <w:jc w:val="center"/>
        <w:outlineLvl w:val="0"/>
        <w:rPr>
          <w:rFonts w:ascii="Bookman Old Style" w:eastAsia="Times New Roman" w:hAnsi="Bookman Old Style" w:cs="Times New Roman"/>
          <w:b/>
          <w:bCs/>
          <w:smallCaps/>
          <w:kern w:val="32"/>
          <w:sz w:val="24"/>
          <w:szCs w:val="24"/>
          <w:lang w:eastAsia="it-IT"/>
        </w:rPr>
      </w:pPr>
      <w:r>
        <w:rPr>
          <w:rFonts w:ascii="Bookman Old Style" w:eastAsia="Times New Roman" w:hAnsi="Bookman Old Style" w:cs="Times New Roman"/>
          <w:b/>
          <w:bCs/>
          <w:smallCaps/>
          <w:kern w:val="32"/>
          <w:sz w:val="24"/>
          <w:szCs w:val="24"/>
          <w:lang w:eastAsia="it-IT"/>
        </w:rPr>
        <w:t xml:space="preserve">ufficio esecuzione </w:t>
      </w:r>
    </w:p>
    <w:p w:rsidR="00A23678" w:rsidRPr="008051A9" w:rsidRDefault="00A23678" w:rsidP="00A23678">
      <w:pPr>
        <w:keepNext/>
        <w:spacing w:before="240" w:after="60" w:line="240" w:lineRule="auto"/>
        <w:contextualSpacing/>
        <w:jc w:val="center"/>
        <w:outlineLvl w:val="0"/>
        <w:rPr>
          <w:rFonts w:ascii="Bookman Old Style" w:eastAsia="Times New Roman" w:hAnsi="Bookman Old Style" w:cs="Times New Roman"/>
          <w:b/>
          <w:smallCaps/>
          <w:sz w:val="18"/>
          <w:szCs w:val="18"/>
          <w:lang w:eastAsia="it-IT"/>
        </w:rPr>
      </w:pPr>
    </w:p>
    <w:p w:rsidR="008051A9" w:rsidRPr="008051A9" w:rsidRDefault="008051A9" w:rsidP="008051A9">
      <w:pPr>
        <w:spacing w:after="0" w:line="360" w:lineRule="auto"/>
        <w:contextualSpacing/>
        <w:jc w:val="center"/>
        <w:rPr>
          <w:rFonts w:ascii="Bookman Old Style" w:eastAsia="Times New Roman" w:hAnsi="Bookman Old Style" w:cs="Times New Roman"/>
          <w:b/>
          <w:sz w:val="18"/>
          <w:szCs w:val="18"/>
          <w:lang w:eastAsia="it-IT"/>
        </w:rPr>
      </w:pPr>
      <w:r w:rsidRPr="008051A9">
        <w:rPr>
          <w:rFonts w:ascii="Bookman Old Style" w:eastAsia="Times New Roman" w:hAnsi="Bookman Old Style" w:cs="Times New Roman"/>
          <w:b/>
          <w:sz w:val="18"/>
          <w:szCs w:val="18"/>
          <w:lang w:eastAsia="it-IT"/>
        </w:rPr>
        <w:t xml:space="preserve">PROCEDIMENTO n. </w:t>
      </w:r>
      <w:r>
        <w:rPr>
          <w:rFonts w:ascii="Bookman Old Style" w:eastAsia="Times New Roman" w:hAnsi="Bookman Old Style" w:cs="Times New Roman"/>
          <w:b/>
          <w:sz w:val="18"/>
          <w:szCs w:val="18"/>
          <w:lang w:eastAsia="it-IT"/>
        </w:rPr>
        <w:t xml:space="preserve">         </w:t>
      </w:r>
      <w:r w:rsidRPr="008051A9">
        <w:rPr>
          <w:rFonts w:ascii="Bookman Old Style" w:eastAsia="Times New Roman" w:hAnsi="Bookman Old Style" w:cs="Times New Roman"/>
          <w:b/>
          <w:sz w:val="18"/>
          <w:szCs w:val="18"/>
          <w:lang w:eastAsia="it-IT"/>
        </w:rPr>
        <w:t>R.G.E.</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Il giudice dell’esecuzione, dott. Elmelinda Mercurio,</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w:t>
      </w:r>
      <w:proofErr w:type="gramStart"/>
      <w:r w:rsidRPr="008051A9">
        <w:rPr>
          <w:rFonts w:ascii="Bookman Old Style" w:eastAsia="Times New Roman" w:hAnsi="Bookman Old Style" w:cs="Times New Roman"/>
          <w:sz w:val="18"/>
          <w:szCs w:val="18"/>
          <w:lang w:eastAsia="it-IT"/>
        </w:rPr>
        <w:t>letti</w:t>
      </w:r>
      <w:proofErr w:type="gramEnd"/>
      <w:r w:rsidRPr="008051A9">
        <w:rPr>
          <w:rFonts w:ascii="Bookman Old Style" w:eastAsia="Times New Roman" w:hAnsi="Bookman Old Style" w:cs="Times New Roman"/>
          <w:sz w:val="18"/>
          <w:szCs w:val="18"/>
          <w:lang w:eastAsia="it-IT"/>
        </w:rPr>
        <w:t xml:space="preserve"> gli atti della procedura esecutiva sopra indicata;</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w:t>
      </w:r>
      <w:r>
        <w:rPr>
          <w:rFonts w:ascii="Bookman Old Style" w:eastAsia="Times New Roman" w:hAnsi="Bookman Old Style" w:cs="Times New Roman"/>
          <w:sz w:val="18"/>
          <w:szCs w:val="18"/>
          <w:lang w:eastAsia="it-IT"/>
        </w:rPr>
        <w:t xml:space="preserve">   </w:t>
      </w:r>
      <w:proofErr w:type="gramStart"/>
      <w:r w:rsidRPr="008051A9">
        <w:rPr>
          <w:rFonts w:ascii="Bookman Old Style" w:eastAsia="Times New Roman" w:hAnsi="Bookman Old Style" w:cs="Times New Roman"/>
          <w:sz w:val="18"/>
          <w:szCs w:val="18"/>
          <w:lang w:eastAsia="it-IT"/>
        </w:rPr>
        <w:t>letta</w:t>
      </w:r>
      <w:proofErr w:type="gramEnd"/>
      <w:r w:rsidRPr="008051A9">
        <w:rPr>
          <w:rFonts w:ascii="Bookman Old Style" w:eastAsia="Times New Roman" w:hAnsi="Bookman Old Style" w:cs="Times New Roman"/>
          <w:sz w:val="18"/>
          <w:szCs w:val="18"/>
          <w:lang w:eastAsia="it-IT"/>
        </w:rPr>
        <w:t xml:space="preserve"> </w:t>
      </w:r>
      <w:r>
        <w:rPr>
          <w:rFonts w:ascii="Bookman Old Style" w:eastAsia="Times New Roman" w:hAnsi="Bookman Old Style" w:cs="Times New Roman"/>
          <w:sz w:val="18"/>
          <w:szCs w:val="18"/>
          <w:lang w:eastAsia="it-IT"/>
        </w:rPr>
        <w:t xml:space="preserve">in particolare </w:t>
      </w:r>
      <w:r w:rsidRPr="008051A9">
        <w:rPr>
          <w:rFonts w:ascii="Bookman Old Style" w:eastAsia="Times New Roman" w:hAnsi="Bookman Old Style" w:cs="Times New Roman"/>
          <w:sz w:val="18"/>
          <w:szCs w:val="18"/>
          <w:lang w:eastAsia="it-IT"/>
        </w:rPr>
        <w:t>la documentazione allegata all’istanza di vendita;</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w:t>
      </w:r>
      <w:proofErr w:type="gramStart"/>
      <w:r w:rsidRPr="008051A9">
        <w:rPr>
          <w:rFonts w:ascii="Bookman Old Style" w:eastAsia="Times New Roman" w:hAnsi="Bookman Old Style" w:cs="Times New Roman"/>
          <w:sz w:val="18"/>
          <w:szCs w:val="18"/>
          <w:lang w:eastAsia="it-IT"/>
        </w:rPr>
        <w:t>letta</w:t>
      </w:r>
      <w:proofErr w:type="gramEnd"/>
      <w:r w:rsidRPr="008051A9">
        <w:rPr>
          <w:rFonts w:ascii="Bookman Old Style" w:eastAsia="Times New Roman" w:hAnsi="Bookman Old Style" w:cs="Times New Roman"/>
          <w:sz w:val="18"/>
          <w:szCs w:val="18"/>
          <w:lang w:eastAsia="it-IT"/>
        </w:rPr>
        <w:t xml:space="preserve"> la relazione peritale depositata dall’esperto stimatore nominato ex art. 568 c.p.c. e le osservazioni formulate dalle parti;</w:t>
      </w:r>
    </w:p>
    <w:p w:rsidR="008051A9" w:rsidRPr="008051A9" w:rsidRDefault="008051A9" w:rsidP="008051A9">
      <w:pPr>
        <w:spacing w:after="0" w:line="360" w:lineRule="auto"/>
        <w:contextualSpacing/>
        <w:jc w:val="both"/>
        <w:rPr>
          <w:rFonts w:ascii="Bookman Old Style" w:eastAsia="Times New Roman" w:hAnsi="Bookman Old Style" w:cs="Times New Roman"/>
          <w:b/>
          <w:sz w:val="18"/>
          <w:szCs w:val="18"/>
          <w:highlight w:val="yellow"/>
          <w:lang w:eastAsia="it-IT"/>
        </w:rPr>
      </w:pPr>
      <w:r w:rsidRPr="008051A9">
        <w:rPr>
          <w:rFonts w:ascii="Bookman Old Style" w:eastAsia="Times New Roman" w:hAnsi="Bookman Old Style" w:cs="Times New Roman"/>
          <w:sz w:val="18"/>
          <w:szCs w:val="18"/>
          <w:lang w:eastAsia="it-IT"/>
        </w:rPr>
        <w:t xml:space="preserve">     </w:t>
      </w:r>
      <w:proofErr w:type="gramStart"/>
      <w:r w:rsidRPr="008051A9">
        <w:rPr>
          <w:rFonts w:ascii="Bookman Old Style" w:eastAsia="Times New Roman" w:hAnsi="Bookman Old Style" w:cs="Times New Roman"/>
          <w:b/>
          <w:sz w:val="18"/>
          <w:szCs w:val="18"/>
          <w:highlight w:val="yellow"/>
          <w:lang w:eastAsia="it-IT"/>
        </w:rPr>
        <w:t>rilevato</w:t>
      </w:r>
      <w:proofErr w:type="gramEnd"/>
      <w:r w:rsidRPr="008051A9">
        <w:rPr>
          <w:rFonts w:ascii="Bookman Old Style" w:eastAsia="Times New Roman" w:hAnsi="Bookman Old Style" w:cs="Times New Roman"/>
          <w:b/>
          <w:sz w:val="18"/>
          <w:szCs w:val="18"/>
          <w:highlight w:val="yellow"/>
          <w:lang w:eastAsia="it-IT"/>
        </w:rPr>
        <w:t xml:space="preserve"> che la presente procedura espropriativa ha ad oggetto la quota indivisa di un bene;</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highlight w:val="yellow"/>
          <w:lang w:eastAsia="it-IT"/>
        </w:rPr>
      </w:pPr>
      <w:r w:rsidRPr="008051A9">
        <w:rPr>
          <w:rFonts w:ascii="Bookman Old Style" w:eastAsia="Times New Roman" w:hAnsi="Bookman Old Style" w:cs="Times New Roman"/>
          <w:sz w:val="18"/>
          <w:szCs w:val="18"/>
          <w:highlight w:val="yellow"/>
          <w:lang w:eastAsia="it-IT"/>
        </w:rPr>
        <w:t xml:space="preserve">     </w:t>
      </w:r>
      <w:proofErr w:type="gramStart"/>
      <w:r w:rsidRPr="008051A9">
        <w:rPr>
          <w:rFonts w:ascii="Bookman Old Style" w:eastAsia="Times New Roman" w:hAnsi="Bookman Old Style" w:cs="Times New Roman"/>
          <w:sz w:val="18"/>
          <w:szCs w:val="18"/>
          <w:highlight w:val="yellow"/>
          <w:lang w:eastAsia="it-IT"/>
        </w:rPr>
        <w:t>rilevato</w:t>
      </w:r>
      <w:proofErr w:type="gramEnd"/>
      <w:r w:rsidRPr="008051A9">
        <w:rPr>
          <w:rFonts w:ascii="Bookman Old Style" w:eastAsia="Times New Roman" w:hAnsi="Bookman Old Style" w:cs="Times New Roman"/>
          <w:sz w:val="18"/>
          <w:szCs w:val="18"/>
          <w:highlight w:val="yellow"/>
          <w:lang w:eastAsia="it-IT"/>
        </w:rPr>
        <w:t xml:space="preserve"> che all’udienza per le determinazioni ai sensi dell’art. 600 c.p.c. il comproprietario dell’immobile pignorato _______________________________________________ ha dichiarato di essere intenzionato all’acquisto della quota in titolarità del soggetto esecutato, conte-</w:t>
      </w:r>
      <w:proofErr w:type="spellStart"/>
      <w:r w:rsidRPr="008051A9">
        <w:rPr>
          <w:rFonts w:ascii="Bookman Old Style" w:eastAsia="Times New Roman" w:hAnsi="Bookman Old Style" w:cs="Times New Roman"/>
          <w:sz w:val="18"/>
          <w:szCs w:val="18"/>
          <w:highlight w:val="yellow"/>
          <w:lang w:eastAsia="it-IT"/>
        </w:rPr>
        <w:t>stualmente</w:t>
      </w:r>
      <w:proofErr w:type="spellEnd"/>
      <w:r w:rsidRPr="008051A9">
        <w:rPr>
          <w:rFonts w:ascii="Bookman Old Style" w:eastAsia="Times New Roman" w:hAnsi="Bookman Old Style" w:cs="Times New Roman"/>
          <w:sz w:val="18"/>
          <w:szCs w:val="18"/>
          <w:highlight w:val="yellow"/>
          <w:lang w:eastAsia="it-IT"/>
        </w:rPr>
        <w:t xml:space="preserve"> versando una somma pari al 10% del prezzo di stima della quota a mezzo assegno circolare intestato alla procedura espropriativa;</w:t>
      </w:r>
    </w:p>
    <w:p w:rsid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highlight w:val="yellow"/>
          <w:lang w:eastAsia="it-IT"/>
        </w:rPr>
        <w:t xml:space="preserve">     </w:t>
      </w:r>
      <w:proofErr w:type="gramStart"/>
      <w:r w:rsidRPr="008051A9">
        <w:rPr>
          <w:rFonts w:ascii="Bookman Old Style" w:eastAsia="Times New Roman" w:hAnsi="Bookman Old Style" w:cs="Times New Roman"/>
          <w:sz w:val="18"/>
          <w:szCs w:val="18"/>
          <w:highlight w:val="yellow"/>
          <w:lang w:eastAsia="it-IT"/>
        </w:rPr>
        <w:t>ritenuto</w:t>
      </w:r>
      <w:proofErr w:type="gramEnd"/>
      <w:r w:rsidRPr="008051A9">
        <w:rPr>
          <w:rFonts w:ascii="Bookman Old Style" w:eastAsia="Times New Roman" w:hAnsi="Bookman Old Style" w:cs="Times New Roman"/>
          <w:sz w:val="18"/>
          <w:szCs w:val="18"/>
          <w:highlight w:val="yellow"/>
          <w:lang w:eastAsia="it-IT"/>
        </w:rPr>
        <w:t xml:space="preserve"> pertanto, alla luce della dichiarazione del comproprietario e del versa-mento effettuato, che la vendita della quota indivisa possa aver luogo ad un prezzo che sia almeno pari al valore di mercato della quota medesima, valore come </w:t>
      </w:r>
      <w:proofErr w:type="spellStart"/>
      <w:r w:rsidRPr="008051A9">
        <w:rPr>
          <w:rFonts w:ascii="Bookman Old Style" w:eastAsia="Times New Roman" w:hAnsi="Bookman Old Style" w:cs="Times New Roman"/>
          <w:sz w:val="18"/>
          <w:szCs w:val="18"/>
          <w:highlight w:val="yellow"/>
          <w:lang w:eastAsia="it-IT"/>
        </w:rPr>
        <w:t>determi</w:t>
      </w:r>
      <w:proofErr w:type="spellEnd"/>
      <w:r w:rsidRPr="008051A9">
        <w:rPr>
          <w:rFonts w:ascii="Bookman Old Style" w:eastAsia="Times New Roman" w:hAnsi="Bookman Old Style" w:cs="Times New Roman"/>
          <w:sz w:val="18"/>
          <w:szCs w:val="18"/>
          <w:highlight w:val="yellow"/>
          <w:lang w:eastAsia="it-IT"/>
        </w:rPr>
        <w:t>-nato dall’esperto stimatore nella perizia depositata in atti (nella quale il perito ha stimato l’intero bene per un importo pari ad euro ___________________ );</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highlight w:val="yellow"/>
          <w:lang w:eastAsia="it-IT"/>
        </w:rPr>
      </w:pPr>
      <w:r w:rsidRPr="008051A9">
        <w:rPr>
          <w:rFonts w:ascii="Bookman Old Style" w:eastAsia="Times New Roman" w:hAnsi="Bookman Old Style" w:cs="Times New Roman"/>
          <w:b/>
          <w:sz w:val="18"/>
          <w:szCs w:val="18"/>
          <w:lang w:eastAsia="it-IT"/>
        </w:rPr>
        <w:t xml:space="preserve">     </w:t>
      </w:r>
      <w:proofErr w:type="gramStart"/>
      <w:r w:rsidRPr="008051A9">
        <w:rPr>
          <w:rFonts w:ascii="Bookman Old Style" w:eastAsia="Times New Roman" w:hAnsi="Bookman Old Style" w:cs="Times New Roman"/>
          <w:b/>
          <w:sz w:val="18"/>
          <w:szCs w:val="18"/>
          <w:highlight w:val="yellow"/>
          <w:lang w:eastAsia="it-IT"/>
        </w:rPr>
        <w:t>considerato</w:t>
      </w:r>
      <w:proofErr w:type="gramEnd"/>
      <w:r w:rsidRPr="008051A9">
        <w:rPr>
          <w:rFonts w:ascii="Bookman Old Style" w:eastAsia="Times New Roman" w:hAnsi="Bookman Old Style" w:cs="Times New Roman"/>
          <w:b/>
          <w:sz w:val="18"/>
          <w:szCs w:val="18"/>
          <w:highlight w:val="yellow"/>
          <w:lang w:eastAsia="it-IT"/>
        </w:rPr>
        <w:t xml:space="preserve"> che sulla scorta della documentazione in atti sussistono i presupposti per autorizzare la vendita del</w:t>
      </w:r>
      <w:r w:rsidRPr="008051A9">
        <w:rPr>
          <w:rFonts w:ascii="Bookman Old Style" w:eastAsia="Times New Roman" w:hAnsi="Bookman Old Style" w:cs="Times New Roman"/>
          <w:b/>
          <w:sz w:val="18"/>
          <w:szCs w:val="18"/>
          <w:highlight w:val="yellow"/>
          <w:lang w:eastAsia="it-IT"/>
        </w:rPr>
        <w:t xml:space="preserve">la quota </w:t>
      </w:r>
      <w:r w:rsidRPr="008051A9">
        <w:rPr>
          <w:rFonts w:ascii="Bookman Old Style" w:eastAsia="Times New Roman" w:hAnsi="Bookman Old Style" w:cs="Times New Roman"/>
          <w:b/>
          <w:sz w:val="18"/>
          <w:szCs w:val="18"/>
          <w:highlight w:val="yellow"/>
          <w:lang w:eastAsia="it-IT"/>
        </w:rPr>
        <w:t>pignorat</w:t>
      </w:r>
      <w:r w:rsidRPr="008051A9">
        <w:rPr>
          <w:rFonts w:ascii="Bookman Old Style" w:eastAsia="Times New Roman" w:hAnsi="Bookman Old Style" w:cs="Times New Roman"/>
          <w:b/>
          <w:sz w:val="18"/>
          <w:szCs w:val="18"/>
          <w:highlight w:val="yellow"/>
          <w:lang w:eastAsia="it-IT"/>
        </w:rPr>
        <w:t>a</w:t>
      </w:r>
      <w:r w:rsidRPr="008051A9">
        <w:rPr>
          <w:rFonts w:ascii="Bookman Old Style" w:eastAsia="Times New Roman" w:hAnsi="Bookman Old Style" w:cs="Times New Roman"/>
          <w:sz w:val="18"/>
          <w:szCs w:val="18"/>
          <w:highlight w:val="yellow"/>
          <w:lang w:eastAsia="it-IT"/>
        </w:rPr>
        <w:t>;</w:t>
      </w:r>
      <w:bookmarkStart w:id="1" w:name="prologo"/>
      <w:bookmarkEnd w:id="1"/>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w:t>
      </w:r>
      <w:proofErr w:type="gramStart"/>
      <w:r>
        <w:rPr>
          <w:rFonts w:ascii="Bookman Old Style" w:eastAsia="Times New Roman" w:hAnsi="Bookman Old Style" w:cs="Times New Roman"/>
          <w:sz w:val="18"/>
          <w:szCs w:val="18"/>
          <w:lang w:eastAsia="it-IT"/>
        </w:rPr>
        <w:t>considerato</w:t>
      </w:r>
      <w:proofErr w:type="gramEnd"/>
      <w:r>
        <w:rPr>
          <w:rFonts w:ascii="Bookman Old Style" w:eastAsia="Times New Roman" w:hAnsi="Bookman Old Style" w:cs="Times New Roman"/>
          <w:sz w:val="18"/>
          <w:szCs w:val="18"/>
          <w:lang w:eastAsia="it-IT"/>
        </w:rPr>
        <w:t xml:space="preserve"> ancora che </w:t>
      </w:r>
      <w:r w:rsidRPr="008051A9">
        <w:rPr>
          <w:rFonts w:ascii="Bookman Old Style" w:eastAsia="Times New Roman" w:hAnsi="Bookman Old Style" w:cs="Times New Roman"/>
          <w:sz w:val="18"/>
          <w:szCs w:val="18"/>
          <w:lang w:eastAsia="it-IT"/>
        </w:rPr>
        <w:t xml:space="preserve">nel caso di specie, non sono emersi elementi tali da far ritenere che la vendita con le modalità dell’incanto possa far conseguire un prezzo superiore della metà rispetto al valore del bene determinato a norma dell’art. 568 c.p.c.; </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w:t>
      </w:r>
      <w:proofErr w:type="gramStart"/>
      <w:r w:rsidRPr="008051A9">
        <w:rPr>
          <w:rFonts w:ascii="Bookman Old Style" w:eastAsia="Times New Roman" w:hAnsi="Bookman Old Style" w:cs="Times New Roman"/>
          <w:sz w:val="18"/>
          <w:szCs w:val="18"/>
          <w:lang w:eastAsia="it-IT"/>
        </w:rPr>
        <w:t>ritenuto</w:t>
      </w:r>
      <w:proofErr w:type="gramEnd"/>
      <w:r w:rsidRPr="008051A9">
        <w:rPr>
          <w:rFonts w:ascii="Bookman Old Style" w:eastAsia="Times New Roman" w:hAnsi="Bookman Old Style" w:cs="Times New Roman"/>
          <w:sz w:val="18"/>
          <w:szCs w:val="18"/>
          <w:lang w:eastAsia="it-IT"/>
        </w:rPr>
        <w:t>, conseguentemente, di disporre che la vendita abbia luogo unicamente nelle forme di cui agli artt. 571, 572, 573 e 574 c.p.c.;</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w:t>
      </w:r>
      <w:proofErr w:type="gramStart"/>
      <w:r w:rsidRPr="008051A9">
        <w:rPr>
          <w:rFonts w:ascii="Bookman Old Style" w:eastAsia="Times New Roman" w:hAnsi="Bookman Old Style" w:cs="Times New Roman"/>
          <w:sz w:val="18"/>
          <w:szCs w:val="18"/>
          <w:lang w:eastAsia="it-IT"/>
        </w:rPr>
        <w:t>ritenuto</w:t>
      </w:r>
      <w:proofErr w:type="gramEnd"/>
      <w:r w:rsidRPr="008051A9">
        <w:rPr>
          <w:rFonts w:ascii="Bookman Old Style" w:eastAsia="Times New Roman" w:hAnsi="Bookman Old Style" w:cs="Times New Roman"/>
          <w:sz w:val="18"/>
          <w:szCs w:val="18"/>
          <w:lang w:eastAsia="it-IT"/>
        </w:rPr>
        <w:t>, altresì, di disporre la vendita dei beni sotto indicati con delega delle operazioni ex art. 591-bis c.p.c.;</w:t>
      </w:r>
    </w:p>
    <w:p w:rsidR="008051A9" w:rsidRPr="008051A9" w:rsidRDefault="008051A9" w:rsidP="008051A9">
      <w:pPr>
        <w:spacing w:after="0" w:line="360" w:lineRule="auto"/>
        <w:contextualSpacing/>
        <w:jc w:val="both"/>
        <w:rPr>
          <w:rFonts w:ascii="Bookman Old Style" w:eastAsia="Times New Roman" w:hAnsi="Bookman Old Style" w:cs="Times New Roman"/>
          <w:b/>
          <w:sz w:val="18"/>
          <w:szCs w:val="18"/>
          <w:lang w:eastAsia="it-IT"/>
        </w:rPr>
      </w:pPr>
      <w:r w:rsidRPr="008051A9">
        <w:rPr>
          <w:rFonts w:ascii="Bookman Old Style" w:eastAsia="Times New Roman" w:hAnsi="Bookman Old Style" w:cs="Times New Roman"/>
          <w:sz w:val="18"/>
          <w:szCs w:val="18"/>
          <w:lang w:eastAsia="it-IT"/>
        </w:rPr>
        <w:t xml:space="preserve">      </w:t>
      </w:r>
      <w:proofErr w:type="gramStart"/>
      <w:r w:rsidRPr="008051A9">
        <w:rPr>
          <w:rFonts w:ascii="Bookman Old Style" w:eastAsia="Times New Roman" w:hAnsi="Bookman Old Style" w:cs="Times New Roman"/>
          <w:b/>
          <w:sz w:val="18"/>
          <w:szCs w:val="18"/>
          <w:lang w:eastAsia="it-IT"/>
        </w:rPr>
        <w:t>letto</w:t>
      </w:r>
      <w:proofErr w:type="gramEnd"/>
      <w:r w:rsidRPr="008051A9">
        <w:rPr>
          <w:rFonts w:ascii="Bookman Old Style" w:eastAsia="Times New Roman" w:hAnsi="Bookman Old Style" w:cs="Times New Roman"/>
          <w:b/>
          <w:sz w:val="18"/>
          <w:szCs w:val="18"/>
          <w:lang w:eastAsia="it-IT"/>
        </w:rPr>
        <w:t xml:space="preserve"> l’art. 569, comma 4, c.p.c. e ritenuto in proposito che: </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Il bene, come valutato dall’esperto, ha un valore inferiore ad euro 100.000,00;  </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Il bene, come esposto dal custode e dall’esperto, appare privo di adeguato segmento di mercato o comunque non appetibile; </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Il bene appare collocato in un’area depressa e/o degradata/ ubicato in contesto familiare dell’esecutato; </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Il potenziale e verosimile bacino di offerenti è costituito da soggetti residenti in un ristretto contesto abitativo ed a cui va prospettato una modalità di acquisto di semplice approccio;  </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La difficile collocazione sul mercato sarebbe amplificata ove le modalità di partecipazione della gara richiedessero un grado di tecnicismo più elevato ed esborsi anche per la richiesta dotazione della firma digitale;</w:t>
      </w:r>
    </w:p>
    <w:p w:rsidR="008051A9" w:rsidRPr="008051A9" w:rsidRDefault="008051A9" w:rsidP="008051A9">
      <w:pPr>
        <w:spacing w:after="0" w:line="360" w:lineRule="auto"/>
        <w:contextualSpacing/>
        <w:jc w:val="both"/>
        <w:rPr>
          <w:rFonts w:ascii="Bookman Old Style" w:eastAsia="Times New Roman" w:hAnsi="Bookman Old Style" w:cs="Times New Roman"/>
          <w:b/>
          <w:sz w:val="18"/>
          <w:szCs w:val="18"/>
          <w:lang w:eastAsia="it-IT"/>
        </w:rPr>
      </w:pPr>
      <w:r w:rsidRPr="008051A9">
        <w:rPr>
          <w:rFonts w:ascii="Bookman Old Style" w:eastAsia="Times New Roman" w:hAnsi="Bookman Old Style" w:cs="Times New Roman"/>
          <w:b/>
          <w:sz w:val="18"/>
          <w:szCs w:val="18"/>
          <w:lang w:eastAsia="it-IT"/>
        </w:rPr>
        <w:t xml:space="preserve">      </w:t>
      </w:r>
      <w:proofErr w:type="gramStart"/>
      <w:r w:rsidRPr="008051A9">
        <w:rPr>
          <w:rFonts w:ascii="Bookman Old Style" w:eastAsia="Times New Roman" w:hAnsi="Bookman Old Style" w:cs="Times New Roman"/>
          <w:b/>
          <w:sz w:val="18"/>
          <w:szCs w:val="18"/>
          <w:lang w:eastAsia="it-IT"/>
        </w:rPr>
        <w:t>ritenuto</w:t>
      </w:r>
      <w:proofErr w:type="gramEnd"/>
      <w:r w:rsidRPr="008051A9">
        <w:rPr>
          <w:rFonts w:ascii="Bookman Old Style" w:eastAsia="Times New Roman" w:hAnsi="Bookman Old Style" w:cs="Times New Roman"/>
          <w:b/>
          <w:sz w:val="18"/>
          <w:szCs w:val="18"/>
          <w:lang w:eastAsia="it-IT"/>
        </w:rPr>
        <w:t xml:space="preserve"> </w:t>
      </w:r>
      <w:r w:rsidRPr="008051A9">
        <w:rPr>
          <w:rFonts w:ascii="Bookman Old Style" w:eastAsia="Times New Roman" w:hAnsi="Bookman Old Style" w:cs="Times New Roman"/>
          <w:b/>
          <w:sz w:val="18"/>
          <w:szCs w:val="18"/>
          <w:lang w:eastAsia="it-IT"/>
        </w:rPr>
        <w:t xml:space="preserve">pertanto che la vendita venga espletata con modalità non telematiche; </w:t>
      </w:r>
    </w:p>
    <w:p w:rsidR="008051A9" w:rsidRPr="008051A9" w:rsidRDefault="008051A9" w:rsidP="008051A9">
      <w:pPr>
        <w:widowControl w:val="0"/>
        <w:spacing w:after="0" w:line="360" w:lineRule="auto"/>
        <w:contextualSpacing/>
        <w:jc w:val="center"/>
        <w:rPr>
          <w:rFonts w:ascii="Bookman Old Style" w:eastAsia="Times New Roman" w:hAnsi="Bookman Old Style" w:cs="Times New Roman"/>
          <w:b/>
          <w:sz w:val="18"/>
          <w:szCs w:val="18"/>
          <w:lang w:eastAsia="it-IT"/>
        </w:rPr>
      </w:pPr>
      <w:r w:rsidRPr="008051A9">
        <w:rPr>
          <w:rFonts w:ascii="Bookman Old Style" w:eastAsia="Times New Roman" w:hAnsi="Bookman Old Style" w:cs="Times New Roman"/>
          <w:b/>
          <w:sz w:val="18"/>
          <w:szCs w:val="18"/>
          <w:lang w:eastAsia="it-IT"/>
        </w:rPr>
        <w:t>P.Q.M.</w:t>
      </w:r>
    </w:p>
    <w:p w:rsidR="008051A9" w:rsidRPr="008051A9" w:rsidRDefault="008051A9" w:rsidP="008051A9">
      <w:pPr>
        <w:widowControl w:val="0"/>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Letti gli artt. 569 e 591-bis c.p.c.</w:t>
      </w:r>
    </w:p>
    <w:p w:rsidR="008051A9" w:rsidRPr="008051A9" w:rsidRDefault="008051A9" w:rsidP="008051A9">
      <w:pPr>
        <w:widowControl w:val="0"/>
        <w:spacing w:after="0" w:line="360" w:lineRule="auto"/>
        <w:contextualSpacing/>
        <w:jc w:val="both"/>
        <w:rPr>
          <w:rFonts w:ascii="Bookman Old Style" w:eastAsia="Times New Roman" w:hAnsi="Bookman Old Style" w:cs="Times New Roman"/>
          <w:b/>
          <w:sz w:val="18"/>
          <w:szCs w:val="18"/>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sz w:val="18"/>
          <w:szCs w:val="18"/>
          <w:lang w:eastAsia="it-IT"/>
        </w:rPr>
        <w:t>AUTORIZZA</w:t>
      </w: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sz w:val="18"/>
          <w:szCs w:val="18"/>
          <w:lang w:eastAsia="it-IT"/>
        </w:rPr>
        <w:t>la vendita del</w:t>
      </w:r>
      <w:r w:rsidRPr="008051A9">
        <w:rPr>
          <w:rFonts w:ascii="Bookman Old Style" w:eastAsia="Times New Roman" w:hAnsi="Bookman Old Style" w:cs="Times New Roman"/>
          <w:b/>
          <w:sz w:val="18"/>
          <w:szCs w:val="18"/>
          <w:lang w:eastAsia="it-IT"/>
        </w:rPr>
        <w:t xml:space="preserve">la quota </w:t>
      </w:r>
      <w:r w:rsidRPr="008051A9">
        <w:rPr>
          <w:rFonts w:ascii="Bookman Old Style" w:eastAsia="Times New Roman" w:hAnsi="Bookman Old Style" w:cs="Times New Roman"/>
          <w:b/>
          <w:sz w:val="18"/>
          <w:szCs w:val="18"/>
          <w:lang w:eastAsia="it-IT"/>
        </w:rPr>
        <w:t>pignora</w:t>
      </w:r>
      <w:r w:rsidRPr="008051A9">
        <w:rPr>
          <w:rFonts w:ascii="Bookman Old Style" w:eastAsia="Times New Roman" w:hAnsi="Bookman Old Style" w:cs="Times New Roman"/>
          <w:b/>
          <w:sz w:val="18"/>
          <w:szCs w:val="18"/>
          <w:lang w:eastAsia="it-IT"/>
        </w:rPr>
        <w:t>ta</w:t>
      </w:r>
      <w:r w:rsidRPr="008051A9">
        <w:rPr>
          <w:rFonts w:ascii="Bookman Old Style" w:eastAsia="Times New Roman" w:hAnsi="Bookman Old Style" w:cs="Times New Roman"/>
          <w:b/>
          <w:sz w:val="18"/>
          <w:szCs w:val="18"/>
          <w:lang w:eastAsia="it-IT"/>
        </w:rPr>
        <w:t xml:space="preserve"> nei termini di seguito indicati.</w:t>
      </w:r>
    </w:p>
    <w:p w:rsidR="008051A9" w:rsidRPr="008051A9" w:rsidRDefault="008051A9" w:rsidP="008051A9">
      <w:pPr>
        <w:widowControl w:val="0"/>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sz w:val="18"/>
          <w:szCs w:val="18"/>
          <w:lang w:eastAsia="it-IT"/>
        </w:rPr>
        <w:t>DELEGA</w:t>
      </w:r>
      <w:r w:rsidRPr="008051A9">
        <w:rPr>
          <w:rFonts w:ascii="Bookman Old Style" w:eastAsia="Times New Roman" w:hAnsi="Bookman Old Style" w:cs="Times New Roman"/>
          <w:sz w:val="18"/>
          <w:szCs w:val="18"/>
          <w:lang w:eastAsia="it-IT"/>
        </w:rPr>
        <w:t xml:space="preserve"> per l’espletamento delle operazioni di vendita con le modalità di seguito indicate, per provvedere </w:t>
      </w:r>
      <w:r w:rsidRPr="008051A9">
        <w:rPr>
          <w:rFonts w:ascii="Bookman Old Style" w:eastAsia="Times New Roman" w:hAnsi="Bookman Old Style" w:cs="Times New Roman"/>
          <w:sz w:val="18"/>
          <w:szCs w:val="18"/>
          <w:lang w:eastAsia="it-IT"/>
        </w:rPr>
        <w:lastRenderedPageBreak/>
        <w:t>sulle istanze di assegnazione ai sensi degli artt. 588, 590 e 591 c.p.c., per gli adempimenti successivi alla vendita e per la redazione e predisposizione del progetto di distribuzione e gli adempimenti consequenziali il professionista di seguito indicato:</w:t>
      </w:r>
    </w:p>
    <w:p w:rsidR="008051A9" w:rsidRPr="008051A9" w:rsidRDefault="008051A9" w:rsidP="008051A9">
      <w:pPr>
        <w:widowControl w:val="0"/>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w:t>
      </w:r>
      <w:proofErr w:type="gramStart"/>
      <w:r w:rsidRPr="008051A9">
        <w:rPr>
          <w:rFonts w:ascii="Bookman Old Style" w:eastAsia="Times New Roman" w:hAnsi="Bookman Old Style" w:cs="Times New Roman"/>
          <w:sz w:val="18"/>
          <w:szCs w:val="18"/>
          <w:lang w:eastAsia="it-IT"/>
        </w:rPr>
        <w:t>il</w:t>
      </w:r>
      <w:proofErr w:type="gramEnd"/>
      <w:r w:rsidRPr="008051A9">
        <w:rPr>
          <w:rFonts w:ascii="Bookman Old Style" w:eastAsia="Times New Roman" w:hAnsi="Bookman Old Style" w:cs="Times New Roman"/>
          <w:sz w:val="18"/>
          <w:szCs w:val="18"/>
          <w:lang w:eastAsia="it-IT"/>
        </w:rPr>
        <w:t xml:space="preserve">/la dott./dott.ssa </w:t>
      </w:r>
    </w:p>
    <w:p w:rsidR="008051A9" w:rsidRDefault="008051A9" w:rsidP="008051A9">
      <w:pPr>
        <w:widowControl w:val="0"/>
        <w:spacing w:after="0" w:line="360" w:lineRule="auto"/>
        <w:contextualSpacing/>
        <w:jc w:val="both"/>
        <w:rPr>
          <w:rFonts w:ascii="Bookman Old Style" w:eastAsia="Times New Roman" w:hAnsi="Bookman Old Style" w:cs="Times New Roman"/>
          <w:sz w:val="18"/>
          <w:szCs w:val="18"/>
          <w:lang w:eastAsia="it-IT"/>
        </w:rPr>
      </w:pPr>
    </w:p>
    <w:p w:rsidR="008051A9" w:rsidRDefault="008051A9" w:rsidP="008051A9">
      <w:pPr>
        <w:widowControl w:val="0"/>
        <w:spacing w:after="0" w:line="360" w:lineRule="auto"/>
        <w:contextualSpacing/>
        <w:jc w:val="both"/>
        <w:rPr>
          <w:rFonts w:ascii="Bookman Old Style" w:eastAsia="Times New Roman" w:hAnsi="Bookman Old Style" w:cs="Times New Roman"/>
          <w:sz w:val="18"/>
          <w:szCs w:val="18"/>
          <w:lang w:eastAsia="it-IT"/>
        </w:rPr>
      </w:pPr>
    </w:p>
    <w:p w:rsidR="008051A9" w:rsidRPr="008051A9" w:rsidRDefault="008051A9" w:rsidP="008051A9">
      <w:pPr>
        <w:widowControl w:val="0"/>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sz w:val="18"/>
          <w:szCs w:val="18"/>
          <w:lang w:eastAsia="it-IT"/>
        </w:rPr>
        <w:t>FISSA</w:t>
      </w:r>
      <w:r w:rsidRPr="008051A9">
        <w:rPr>
          <w:rFonts w:ascii="Bookman Old Style" w:eastAsia="Times New Roman" w:hAnsi="Bookman Old Style" w:cs="Times New Roman"/>
          <w:sz w:val="18"/>
          <w:szCs w:val="18"/>
          <w:lang w:eastAsia="it-IT"/>
        </w:rPr>
        <w:t xml:space="preserve"> le seguenti condizioni generali per l’espletamento delle operazioni delegate al professionista:</w:t>
      </w:r>
    </w:p>
    <w:p w:rsidR="008051A9" w:rsidRPr="008051A9" w:rsidRDefault="008051A9" w:rsidP="008051A9">
      <w:pPr>
        <w:widowControl w:val="0"/>
        <w:numPr>
          <w:ilvl w:val="0"/>
          <w:numId w:val="2"/>
        </w:numPr>
        <w:spacing w:after="0" w:line="360" w:lineRule="auto"/>
        <w:contextualSpacing/>
        <w:jc w:val="both"/>
        <w:rPr>
          <w:rFonts w:ascii="Bookman Old Style" w:eastAsia="Times New Roman" w:hAnsi="Bookman Old Style" w:cs="Times New Roman"/>
          <w:b/>
          <w:sz w:val="18"/>
          <w:szCs w:val="18"/>
          <w:lang w:eastAsia="it-IT"/>
        </w:rPr>
      </w:pPr>
      <w:r w:rsidRPr="008051A9">
        <w:rPr>
          <w:rFonts w:ascii="Bookman Old Style" w:eastAsia="Times New Roman" w:hAnsi="Bookman Old Style" w:cs="Times New Roman"/>
          <w:b/>
          <w:sz w:val="18"/>
          <w:szCs w:val="18"/>
          <w:u w:val="single"/>
          <w:lang w:eastAsia="it-IT"/>
        </w:rPr>
        <w:t>DESCRIZIONE LOTTO</w:t>
      </w:r>
    </w:p>
    <w:p w:rsidR="008051A9" w:rsidRPr="008051A9" w:rsidRDefault="008051A9" w:rsidP="008051A9">
      <w:pPr>
        <w:spacing w:after="0" w:line="360" w:lineRule="auto"/>
        <w:contextualSpacing/>
        <w:jc w:val="both"/>
        <w:rPr>
          <w:rFonts w:ascii="Bookman Old Style" w:eastAsia="Times New Roman" w:hAnsi="Bookman Old Style" w:cs="Times New Roman"/>
          <w:b/>
          <w:sz w:val="18"/>
          <w:szCs w:val="18"/>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sz w:val="18"/>
          <w:szCs w:val="18"/>
          <w:lang w:eastAsia="it-IT"/>
        </w:rPr>
        <w:t xml:space="preserve">DISPONE </w:t>
      </w:r>
      <w:r w:rsidRPr="008051A9">
        <w:rPr>
          <w:rFonts w:ascii="Bookman Old Style" w:eastAsia="Times New Roman" w:hAnsi="Bookman Old Style" w:cs="Times New Roman"/>
          <w:sz w:val="18"/>
          <w:szCs w:val="18"/>
          <w:lang w:eastAsia="it-IT"/>
        </w:rPr>
        <w:t xml:space="preserve">la vendita del/i bene/i pignorato/i nei termini di seguito indicati: </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LOTTO UNICO: piena ed intera proprietà di immobile in, identificato in C.F./C.T. al foglio, </w:t>
      </w:r>
      <w:proofErr w:type="spellStart"/>
      <w:r w:rsidRPr="008051A9">
        <w:rPr>
          <w:rFonts w:ascii="Bookman Old Style" w:eastAsia="Times New Roman" w:hAnsi="Bookman Old Style" w:cs="Times New Roman"/>
          <w:sz w:val="18"/>
          <w:szCs w:val="18"/>
          <w:lang w:eastAsia="it-IT"/>
        </w:rPr>
        <w:t>p.lla</w:t>
      </w:r>
      <w:proofErr w:type="spellEnd"/>
      <w:r w:rsidRPr="008051A9">
        <w:rPr>
          <w:rFonts w:ascii="Bookman Old Style" w:eastAsia="Times New Roman" w:hAnsi="Bookman Old Style" w:cs="Times New Roman"/>
          <w:sz w:val="18"/>
          <w:szCs w:val="18"/>
          <w:lang w:eastAsia="it-IT"/>
        </w:rPr>
        <w:t>, sub;</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u w:val="single"/>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sz w:val="18"/>
          <w:szCs w:val="18"/>
          <w:u w:val="single"/>
          <w:lang w:eastAsia="it-IT"/>
        </w:rPr>
        <w:t xml:space="preserve">VALORE D’ASTA/PREZZO DI RIFERIMENTO: </w:t>
      </w:r>
      <w:proofErr w:type="gramStart"/>
      <w:r w:rsidRPr="008051A9">
        <w:rPr>
          <w:rFonts w:ascii="Bookman Old Style" w:eastAsia="Times New Roman" w:hAnsi="Bookman Old Style" w:cs="Times New Roman"/>
          <w:sz w:val="18"/>
          <w:szCs w:val="18"/>
          <w:u w:val="single"/>
          <w:lang w:eastAsia="it-IT"/>
        </w:rPr>
        <w:t>EURO ;</w:t>
      </w:r>
      <w:proofErr w:type="gramEnd"/>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sz w:val="18"/>
          <w:szCs w:val="18"/>
          <w:u w:val="single"/>
          <w:lang w:eastAsia="it-IT"/>
        </w:rPr>
        <w:t xml:space="preserve">OFFERTA MINIMA: EURO  </w:t>
      </w:r>
      <w:r w:rsidRPr="008051A9">
        <w:rPr>
          <w:rFonts w:ascii="Bookman Old Style" w:eastAsia="Times New Roman" w:hAnsi="Bookman Old Style" w:cs="Times New Roman"/>
          <w:sz w:val="18"/>
          <w:szCs w:val="18"/>
          <w:lang w:eastAsia="it-IT"/>
        </w:rPr>
        <w:t xml:space="preserve"> </w:t>
      </w:r>
    </w:p>
    <w:p w:rsidR="008051A9" w:rsidRPr="008051A9" w:rsidRDefault="008051A9" w:rsidP="008051A9">
      <w:pPr>
        <w:spacing w:after="0" w:line="360" w:lineRule="auto"/>
        <w:contextualSpacing/>
        <w:jc w:val="both"/>
        <w:rPr>
          <w:rFonts w:ascii="Bookman Old Style" w:eastAsia="Times New Roman" w:hAnsi="Bookman Old Style" w:cs="Times New Roman"/>
          <w:b/>
          <w:sz w:val="18"/>
          <w:szCs w:val="18"/>
          <w:lang w:eastAsia="it-IT"/>
        </w:rPr>
      </w:pPr>
      <w:r w:rsidRPr="008051A9">
        <w:rPr>
          <w:rFonts w:ascii="Bookman Old Style" w:eastAsia="Times New Roman" w:hAnsi="Bookman Old Style" w:cs="Times New Roman"/>
          <w:sz w:val="18"/>
          <w:szCs w:val="18"/>
          <w:lang w:eastAsia="it-IT"/>
        </w:rPr>
        <w:t xml:space="preserve">     </w:t>
      </w:r>
      <w:proofErr w:type="gramStart"/>
      <w:r w:rsidRPr="008051A9">
        <w:rPr>
          <w:rFonts w:ascii="Bookman Old Style" w:eastAsia="Times New Roman" w:hAnsi="Bookman Old Style" w:cs="Times New Roman"/>
          <w:sz w:val="18"/>
          <w:szCs w:val="18"/>
          <w:lang w:eastAsia="it-IT"/>
        </w:rPr>
        <w:t>bene</w:t>
      </w:r>
      <w:proofErr w:type="gramEnd"/>
      <w:r w:rsidRPr="008051A9">
        <w:rPr>
          <w:rFonts w:ascii="Bookman Old Style" w:eastAsia="Times New Roman" w:hAnsi="Bookman Old Style" w:cs="Times New Roman"/>
          <w:sz w:val="18"/>
          <w:szCs w:val="18"/>
          <w:lang w:eastAsia="it-IT"/>
        </w:rPr>
        <w:t>/i meglio identificato/i nella relazione di stima e relativi allegati a firma dell’esperto stimatore.</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sz w:val="18"/>
          <w:szCs w:val="18"/>
          <w:lang w:eastAsia="it-IT"/>
        </w:rPr>
        <w:t xml:space="preserve">AUTORIZZA </w:t>
      </w:r>
      <w:r w:rsidRPr="008051A9">
        <w:rPr>
          <w:rFonts w:ascii="Bookman Old Style" w:eastAsia="Times New Roman" w:hAnsi="Bookman Old Style" w:cs="Times New Roman"/>
          <w:sz w:val="18"/>
          <w:szCs w:val="18"/>
          <w:lang w:eastAsia="it-IT"/>
        </w:rPr>
        <w:t>il professionista delegato ad avvalersi dell’ausilio dell’esperto nominato ex art. 568 c.p.c. per eventuali chiarimenti ai fini della descrizione materiale del/i lotto/i da inserirsi nell’avviso di vendita da predisporsi.</w:t>
      </w:r>
    </w:p>
    <w:p w:rsidR="008051A9" w:rsidRPr="008051A9" w:rsidRDefault="008051A9" w:rsidP="008051A9">
      <w:pPr>
        <w:spacing w:after="0" w:line="360" w:lineRule="auto"/>
        <w:contextualSpacing/>
        <w:jc w:val="both"/>
        <w:rPr>
          <w:rFonts w:ascii="Bookman Old Style" w:eastAsia="Times New Roman" w:hAnsi="Bookman Old Style" w:cs="Times New Roman"/>
          <w:b/>
          <w:sz w:val="18"/>
          <w:szCs w:val="18"/>
          <w:highlight w:val="yellow"/>
          <w:lang w:eastAsia="it-IT"/>
        </w:rPr>
      </w:pPr>
      <w:r w:rsidRPr="008051A9">
        <w:rPr>
          <w:rFonts w:ascii="Bookman Old Style" w:eastAsia="Times New Roman" w:hAnsi="Bookman Old Style" w:cs="Times New Roman"/>
          <w:b/>
          <w:sz w:val="18"/>
          <w:szCs w:val="18"/>
          <w:lang w:eastAsia="it-IT"/>
        </w:rPr>
        <w:t xml:space="preserve">      </w:t>
      </w:r>
      <w:r w:rsidRPr="008051A9">
        <w:rPr>
          <w:rFonts w:ascii="Bookman Old Style" w:eastAsia="Times New Roman" w:hAnsi="Bookman Old Style" w:cs="Times New Roman"/>
          <w:b/>
          <w:sz w:val="18"/>
          <w:szCs w:val="18"/>
          <w:highlight w:val="yellow"/>
          <w:lang w:eastAsia="it-IT"/>
        </w:rPr>
        <w:t xml:space="preserve">PRECISA che nella redazione dell’avviso di vendita deve essere indicato anche il valore della offerta minima </w:t>
      </w:r>
      <w:r w:rsidRPr="008051A9">
        <w:rPr>
          <w:rFonts w:ascii="Bookman Old Style" w:eastAsia="Times New Roman" w:hAnsi="Bookman Old Style" w:cs="Times New Roman"/>
          <w:b/>
          <w:sz w:val="18"/>
          <w:szCs w:val="18"/>
          <w:highlight w:val="yellow"/>
          <w:lang w:eastAsia="it-IT"/>
        </w:rPr>
        <w:t xml:space="preserve">e che si tratta di vendita di quota indivisa. </w:t>
      </w:r>
    </w:p>
    <w:p w:rsidR="008051A9" w:rsidRPr="008051A9" w:rsidRDefault="008051A9" w:rsidP="008051A9">
      <w:pPr>
        <w:spacing w:after="0" w:line="360" w:lineRule="auto"/>
        <w:contextualSpacing/>
        <w:jc w:val="both"/>
        <w:rPr>
          <w:rFonts w:ascii="Bookman Old Style" w:eastAsia="Times New Roman" w:hAnsi="Bookman Old Style" w:cs="Times New Roman"/>
          <w:b/>
          <w:sz w:val="18"/>
          <w:szCs w:val="18"/>
          <w:highlight w:val="yellow"/>
          <w:lang w:eastAsia="it-IT"/>
        </w:rPr>
      </w:pPr>
      <w:r w:rsidRPr="008051A9">
        <w:rPr>
          <w:rFonts w:ascii="Bookman Old Style" w:eastAsia="Times New Roman" w:hAnsi="Bookman Old Style" w:cs="Times New Roman"/>
          <w:b/>
          <w:sz w:val="18"/>
          <w:szCs w:val="18"/>
          <w:highlight w:val="yellow"/>
          <w:lang w:eastAsia="it-IT"/>
        </w:rPr>
        <w:t xml:space="preserve">       </w:t>
      </w:r>
      <w:r w:rsidRPr="008051A9">
        <w:rPr>
          <w:rFonts w:ascii="Bookman Old Style" w:eastAsia="Times New Roman" w:hAnsi="Bookman Old Style" w:cs="Times New Roman"/>
          <w:b/>
          <w:sz w:val="18"/>
          <w:szCs w:val="18"/>
          <w:highlight w:val="yellow"/>
          <w:lang w:eastAsia="it-IT"/>
        </w:rPr>
        <w:t>AVVISA</w:t>
      </w:r>
    </w:p>
    <w:p w:rsidR="008051A9" w:rsidRPr="008051A9" w:rsidRDefault="008051A9" w:rsidP="008051A9">
      <w:pPr>
        <w:spacing w:after="0" w:line="360" w:lineRule="auto"/>
        <w:contextualSpacing/>
        <w:jc w:val="both"/>
        <w:rPr>
          <w:rFonts w:ascii="Bookman Old Style" w:eastAsia="Times New Roman" w:hAnsi="Bookman Old Style" w:cs="Times New Roman"/>
          <w:b/>
          <w:sz w:val="18"/>
          <w:szCs w:val="18"/>
          <w:highlight w:val="yellow"/>
          <w:lang w:eastAsia="it-IT"/>
        </w:rPr>
      </w:pPr>
      <w:proofErr w:type="gramStart"/>
      <w:r w:rsidRPr="008051A9">
        <w:rPr>
          <w:rFonts w:ascii="Bookman Old Style" w:eastAsia="Times New Roman" w:hAnsi="Bookman Old Style" w:cs="Times New Roman"/>
          <w:b/>
          <w:sz w:val="18"/>
          <w:szCs w:val="18"/>
          <w:highlight w:val="yellow"/>
          <w:lang w:eastAsia="it-IT"/>
        </w:rPr>
        <w:t>il</w:t>
      </w:r>
      <w:proofErr w:type="gramEnd"/>
      <w:r w:rsidRPr="008051A9">
        <w:rPr>
          <w:rFonts w:ascii="Bookman Old Style" w:eastAsia="Times New Roman" w:hAnsi="Bookman Old Style" w:cs="Times New Roman"/>
          <w:b/>
          <w:sz w:val="18"/>
          <w:szCs w:val="18"/>
          <w:highlight w:val="yellow"/>
          <w:lang w:eastAsia="it-IT"/>
        </w:rPr>
        <w:t xml:space="preserve"> comproprietario che potrà partecipare alla vendita depositando offerta formale alle condizioni di seguito indicate e richiamando, quanto alla cauzione, il versamento già effettuato a mezzo di assegno circolare.</w:t>
      </w:r>
    </w:p>
    <w:p w:rsidR="008051A9" w:rsidRPr="008051A9" w:rsidRDefault="008051A9" w:rsidP="008051A9">
      <w:pPr>
        <w:spacing w:after="0" w:line="360" w:lineRule="auto"/>
        <w:contextualSpacing/>
        <w:jc w:val="both"/>
        <w:rPr>
          <w:rFonts w:ascii="Bookman Old Style" w:eastAsia="Times New Roman" w:hAnsi="Bookman Old Style" w:cs="Times New Roman"/>
          <w:b/>
          <w:sz w:val="18"/>
          <w:szCs w:val="18"/>
          <w:highlight w:val="yellow"/>
          <w:lang w:eastAsia="it-IT"/>
        </w:rPr>
      </w:pPr>
      <w:r w:rsidRPr="008051A9">
        <w:rPr>
          <w:rFonts w:ascii="Bookman Old Style" w:eastAsia="Times New Roman" w:hAnsi="Bookman Old Style" w:cs="Times New Roman"/>
          <w:b/>
          <w:sz w:val="18"/>
          <w:szCs w:val="18"/>
          <w:highlight w:val="yellow"/>
          <w:lang w:eastAsia="it-IT"/>
        </w:rPr>
        <w:t xml:space="preserve">      </w:t>
      </w:r>
      <w:r w:rsidRPr="008051A9">
        <w:rPr>
          <w:rFonts w:ascii="Bookman Old Style" w:eastAsia="Times New Roman" w:hAnsi="Bookman Old Style" w:cs="Times New Roman"/>
          <w:b/>
          <w:sz w:val="18"/>
          <w:szCs w:val="18"/>
          <w:highlight w:val="yellow"/>
          <w:lang w:eastAsia="it-IT"/>
        </w:rPr>
        <w:t>DISPONE</w:t>
      </w:r>
    </w:p>
    <w:p w:rsidR="008051A9" w:rsidRPr="008051A9" w:rsidRDefault="008051A9" w:rsidP="008051A9">
      <w:pPr>
        <w:spacing w:after="0" w:line="360" w:lineRule="auto"/>
        <w:contextualSpacing/>
        <w:jc w:val="both"/>
        <w:rPr>
          <w:rFonts w:ascii="Bookman Old Style" w:eastAsia="Times New Roman" w:hAnsi="Bookman Old Style" w:cs="Times New Roman"/>
          <w:b/>
          <w:sz w:val="18"/>
          <w:szCs w:val="18"/>
          <w:highlight w:val="yellow"/>
          <w:lang w:eastAsia="it-IT"/>
        </w:rPr>
      </w:pPr>
      <w:proofErr w:type="gramStart"/>
      <w:r w:rsidRPr="008051A9">
        <w:rPr>
          <w:rFonts w:ascii="Bookman Old Style" w:eastAsia="Times New Roman" w:hAnsi="Bookman Old Style" w:cs="Times New Roman"/>
          <w:b/>
          <w:sz w:val="18"/>
          <w:szCs w:val="18"/>
          <w:highlight w:val="yellow"/>
          <w:lang w:eastAsia="it-IT"/>
        </w:rPr>
        <w:t>che</w:t>
      </w:r>
      <w:proofErr w:type="gramEnd"/>
      <w:r w:rsidRPr="008051A9">
        <w:rPr>
          <w:rFonts w:ascii="Bookman Old Style" w:eastAsia="Times New Roman" w:hAnsi="Bookman Old Style" w:cs="Times New Roman"/>
          <w:b/>
          <w:sz w:val="18"/>
          <w:szCs w:val="18"/>
          <w:highlight w:val="yellow"/>
          <w:lang w:eastAsia="it-IT"/>
        </w:rPr>
        <w:t xml:space="preserve"> la somma versata dal comproprietario a mezzo di assegno circolare (assegno non trasferibile, ________________, n. ______________, per l’importo di euro ____________ ) sia depositata su c/c intestato alla procedura.</w:t>
      </w:r>
    </w:p>
    <w:p w:rsidR="008051A9" w:rsidRPr="008051A9" w:rsidRDefault="008051A9" w:rsidP="008051A9">
      <w:pPr>
        <w:spacing w:after="0" w:line="360" w:lineRule="auto"/>
        <w:contextualSpacing/>
        <w:jc w:val="both"/>
        <w:rPr>
          <w:rFonts w:ascii="Bookman Old Style" w:eastAsia="Times New Roman" w:hAnsi="Bookman Old Style" w:cs="Times New Roman"/>
          <w:b/>
          <w:sz w:val="18"/>
          <w:szCs w:val="18"/>
          <w:highlight w:val="yellow"/>
          <w:lang w:eastAsia="it-IT"/>
        </w:rPr>
      </w:pPr>
      <w:r w:rsidRPr="008051A9">
        <w:rPr>
          <w:rFonts w:ascii="Bookman Old Style" w:eastAsia="Times New Roman" w:hAnsi="Bookman Old Style" w:cs="Times New Roman"/>
          <w:b/>
          <w:sz w:val="18"/>
          <w:szCs w:val="18"/>
          <w:highlight w:val="yellow"/>
          <w:lang w:eastAsia="it-IT"/>
        </w:rPr>
        <w:t xml:space="preserve">      </w:t>
      </w:r>
      <w:r w:rsidRPr="008051A9">
        <w:rPr>
          <w:rFonts w:ascii="Bookman Old Style" w:eastAsia="Times New Roman" w:hAnsi="Bookman Old Style" w:cs="Times New Roman"/>
          <w:b/>
          <w:sz w:val="18"/>
          <w:szCs w:val="18"/>
          <w:highlight w:val="yellow"/>
          <w:lang w:eastAsia="it-IT"/>
        </w:rPr>
        <w:t>AUTORIZZA</w:t>
      </w:r>
    </w:p>
    <w:p w:rsidR="008051A9" w:rsidRPr="008051A9" w:rsidRDefault="008051A9" w:rsidP="008051A9">
      <w:pPr>
        <w:spacing w:after="0" w:line="360" w:lineRule="auto"/>
        <w:contextualSpacing/>
        <w:jc w:val="both"/>
        <w:rPr>
          <w:rFonts w:ascii="Bookman Old Style" w:eastAsia="Times New Roman" w:hAnsi="Bookman Old Style" w:cs="Times New Roman"/>
          <w:b/>
          <w:sz w:val="18"/>
          <w:szCs w:val="18"/>
          <w:lang w:eastAsia="it-IT"/>
        </w:rPr>
      </w:pPr>
      <w:proofErr w:type="gramStart"/>
      <w:r w:rsidRPr="008051A9">
        <w:rPr>
          <w:rFonts w:ascii="Bookman Old Style" w:eastAsia="Times New Roman" w:hAnsi="Bookman Old Style" w:cs="Times New Roman"/>
          <w:b/>
          <w:sz w:val="18"/>
          <w:szCs w:val="18"/>
          <w:highlight w:val="yellow"/>
          <w:lang w:eastAsia="it-IT"/>
        </w:rPr>
        <w:t>il</w:t>
      </w:r>
      <w:proofErr w:type="gramEnd"/>
      <w:r w:rsidRPr="008051A9">
        <w:rPr>
          <w:rFonts w:ascii="Bookman Old Style" w:eastAsia="Times New Roman" w:hAnsi="Bookman Old Style" w:cs="Times New Roman"/>
          <w:b/>
          <w:sz w:val="18"/>
          <w:szCs w:val="18"/>
          <w:highlight w:val="yellow"/>
          <w:lang w:eastAsia="it-IT"/>
        </w:rPr>
        <w:t xml:space="preserve"> custode giudiziario al deposito dell’assegno in questione sul conto corrente da intestarsi alla procedura, formando altresì copia dell’assegno in questione e depositando-ne copia agli atti.</w:t>
      </w:r>
    </w:p>
    <w:p w:rsidR="008051A9" w:rsidRPr="008051A9" w:rsidRDefault="008051A9" w:rsidP="008051A9">
      <w:pPr>
        <w:spacing w:after="0" w:line="360" w:lineRule="auto"/>
        <w:contextualSpacing/>
        <w:jc w:val="both"/>
        <w:rPr>
          <w:rFonts w:ascii="Bookman Old Style" w:eastAsia="Times New Roman" w:hAnsi="Bookman Old Style" w:cs="Times New Roman"/>
          <w:b/>
          <w:sz w:val="18"/>
          <w:szCs w:val="18"/>
          <w:lang w:eastAsia="it-IT"/>
        </w:rPr>
      </w:pPr>
      <w:r w:rsidRPr="008051A9">
        <w:rPr>
          <w:rFonts w:ascii="Bookman Old Style" w:eastAsia="Times New Roman" w:hAnsi="Bookman Old Style" w:cs="Times New Roman"/>
          <w:b/>
          <w:sz w:val="18"/>
          <w:szCs w:val="18"/>
          <w:lang w:eastAsia="it-IT"/>
        </w:rPr>
        <w:t xml:space="preserve">  </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p>
    <w:p w:rsidR="008051A9" w:rsidRPr="008051A9" w:rsidRDefault="008051A9" w:rsidP="008051A9">
      <w:pPr>
        <w:numPr>
          <w:ilvl w:val="0"/>
          <w:numId w:val="2"/>
        </w:numPr>
        <w:spacing w:after="0" w:line="360" w:lineRule="auto"/>
        <w:contextualSpacing/>
        <w:jc w:val="both"/>
        <w:rPr>
          <w:rFonts w:ascii="Bookman Old Style" w:eastAsia="Times New Roman" w:hAnsi="Bookman Old Style" w:cs="Times New Roman"/>
          <w:b/>
          <w:sz w:val="18"/>
          <w:szCs w:val="18"/>
          <w:u w:val="single"/>
          <w:lang w:eastAsia="it-IT"/>
        </w:rPr>
      </w:pPr>
      <w:r w:rsidRPr="008051A9">
        <w:rPr>
          <w:rFonts w:ascii="Bookman Old Style" w:eastAsia="Times New Roman" w:hAnsi="Bookman Old Style" w:cs="Times New Roman"/>
          <w:b/>
          <w:sz w:val="18"/>
          <w:szCs w:val="18"/>
          <w:u w:val="single"/>
          <w:lang w:eastAsia="it-IT"/>
        </w:rPr>
        <w:t>SPESE</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sz w:val="18"/>
          <w:szCs w:val="18"/>
          <w:lang w:eastAsia="it-IT"/>
        </w:rPr>
        <w:t xml:space="preserve">DETERMINA </w:t>
      </w:r>
      <w:r w:rsidRPr="008051A9">
        <w:rPr>
          <w:rFonts w:ascii="Bookman Old Style" w:eastAsia="Times New Roman" w:hAnsi="Bookman Old Style" w:cs="Times New Roman"/>
          <w:sz w:val="18"/>
          <w:szCs w:val="18"/>
          <w:lang w:eastAsia="it-IT"/>
        </w:rPr>
        <w:t>in favore del professionista delegato.</w:t>
      </w:r>
    </w:p>
    <w:p w:rsidR="008051A9" w:rsidRPr="008051A9" w:rsidRDefault="008051A9" w:rsidP="008051A9">
      <w:pPr>
        <w:numPr>
          <w:ilvl w:val="0"/>
          <w:numId w:val="12"/>
        </w:numPr>
        <w:spacing w:after="0" w:line="360" w:lineRule="auto"/>
        <w:contextualSpacing/>
        <w:jc w:val="both"/>
        <w:rPr>
          <w:rFonts w:ascii="Bookman Old Style" w:eastAsia="Times New Roman" w:hAnsi="Bookman Old Style" w:cs="Times New Roman"/>
          <w:sz w:val="18"/>
          <w:szCs w:val="18"/>
          <w:lang w:eastAsia="it-IT"/>
        </w:rPr>
      </w:pPr>
      <w:proofErr w:type="gramStart"/>
      <w:r w:rsidRPr="008051A9">
        <w:rPr>
          <w:rFonts w:ascii="Bookman Old Style" w:eastAsia="Times New Roman" w:hAnsi="Bookman Old Style" w:cs="Times New Roman"/>
          <w:b/>
          <w:sz w:val="18"/>
          <w:szCs w:val="18"/>
          <w:lang w:eastAsia="it-IT"/>
        </w:rPr>
        <w:t>anticipo</w:t>
      </w:r>
      <w:proofErr w:type="gramEnd"/>
      <w:r w:rsidRPr="008051A9">
        <w:rPr>
          <w:rFonts w:ascii="Bookman Old Style" w:eastAsia="Times New Roman" w:hAnsi="Bookman Old Style" w:cs="Times New Roman"/>
          <w:b/>
          <w:sz w:val="18"/>
          <w:szCs w:val="18"/>
          <w:lang w:eastAsia="it-IT"/>
        </w:rPr>
        <w:t xml:space="preserve"> sul compenso</w:t>
      </w:r>
      <w:r w:rsidRPr="008051A9">
        <w:rPr>
          <w:rFonts w:ascii="Bookman Old Style" w:eastAsia="Times New Roman" w:hAnsi="Bookman Old Style" w:cs="Times New Roman"/>
          <w:sz w:val="18"/>
          <w:szCs w:val="18"/>
          <w:lang w:eastAsia="it-IT"/>
        </w:rPr>
        <w:t xml:space="preserve"> in misura pari ad </w:t>
      </w:r>
      <w:r w:rsidRPr="008051A9">
        <w:rPr>
          <w:rFonts w:ascii="Bookman Old Style" w:eastAsia="Times New Roman" w:hAnsi="Bookman Old Style" w:cs="Times New Roman"/>
          <w:b/>
          <w:sz w:val="18"/>
          <w:szCs w:val="18"/>
          <w:lang w:eastAsia="it-IT"/>
        </w:rPr>
        <w:t>euro 1.000,00</w:t>
      </w:r>
      <w:r w:rsidRPr="008051A9">
        <w:rPr>
          <w:rFonts w:ascii="Bookman Old Style" w:eastAsia="Times New Roman" w:hAnsi="Bookman Old Style" w:cs="Times New Roman"/>
          <w:sz w:val="18"/>
          <w:szCs w:val="18"/>
          <w:lang w:eastAsia="it-IT"/>
        </w:rPr>
        <w:t>, oltre oneri di legge, oltre oneri di legge ed oltre un’eventuale quota di spese per i costi di apertura del conto corrente della procedura;</w:t>
      </w:r>
      <w:r w:rsidRPr="008051A9">
        <w:rPr>
          <w:rFonts w:ascii="Times New Roman" w:eastAsia="Times New Roman" w:hAnsi="Times New Roman" w:cs="Times New Roman"/>
          <w:sz w:val="24"/>
          <w:szCs w:val="24"/>
          <w:lang w:eastAsia="it-IT"/>
        </w:rPr>
        <w:t xml:space="preserve"> </w:t>
      </w:r>
    </w:p>
    <w:p w:rsidR="008051A9" w:rsidRPr="008051A9" w:rsidRDefault="008051A9" w:rsidP="008051A9">
      <w:pPr>
        <w:numPr>
          <w:ilvl w:val="0"/>
          <w:numId w:val="12"/>
        </w:numPr>
        <w:spacing w:after="0" w:line="360" w:lineRule="auto"/>
        <w:contextualSpacing/>
        <w:jc w:val="both"/>
        <w:rPr>
          <w:rFonts w:ascii="Bookman Old Style" w:eastAsia="Times New Roman" w:hAnsi="Bookman Old Style" w:cs="Times New Roman"/>
          <w:sz w:val="18"/>
          <w:szCs w:val="18"/>
          <w:lang w:eastAsia="it-IT"/>
        </w:rPr>
      </w:pPr>
      <w:proofErr w:type="gramStart"/>
      <w:r w:rsidRPr="008051A9">
        <w:rPr>
          <w:rFonts w:ascii="Bookman Old Style" w:eastAsia="Times New Roman" w:hAnsi="Bookman Old Style" w:cs="Times New Roman"/>
          <w:b/>
          <w:sz w:val="18"/>
          <w:szCs w:val="18"/>
          <w:lang w:eastAsia="it-IT"/>
        </w:rPr>
        <w:t>fondo</w:t>
      </w:r>
      <w:proofErr w:type="gramEnd"/>
      <w:r w:rsidRPr="008051A9">
        <w:rPr>
          <w:rFonts w:ascii="Bookman Old Style" w:eastAsia="Times New Roman" w:hAnsi="Bookman Old Style" w:cs="Times New Roman"/>
          <w:b/>
          <w:sz w:val="18"/>
          <w:szCs w:val="18"/>
          <w:lang w:eastAsia="it-IT"/>
        </w:rPr>
        <w:t xml:space="preserve"> spese</w:t>
      </w:r>
      <w:r w:rsidRPr="008051A9">
        <w:rPr>
          <w:rFonts w:ascii="Bookman Old Style" w:eastAsia="Times New Roman" w:hAnsi="Bookman Old Style" w:cs="Times New Roman"/>
          <w:sz w:val="18"/>
          <w:szCs w:val="18"/>
          <w:lang w:eastAsia="it-IT"/>
        </w:rPr>
        <w:t xml:space="preserve"> per il pagamento della pubblicità ex art. 490, primo comma, c.p.c. (Portale delle vendite pubbliche) nella misura corrispondente al contributo di cui all’art. 18-bis del D.P.R. n. 115/2002 per ciascun lotto; </w:t>
      </w:r>
    </w:p>
    <w:p w:rsidR="008051A9" w:rsidRPr="008051A9" w:rsidRDefault="008051A9" w:rsidP="008051A9">
      <w:pPr>
        <w:numPr>
          <w:ilvl w:val="0"/>
          <w:numId w:val="12"/>
        </w:numPr>
        <w:spacing w:after="0" w:line="360" w:lineRule="auto"/>
        <w:contextualSpacing/>
        <w:jc w:val="both"/>
        <w:rPr>
          <w:rFonts w:ascii="Bookman Old Style" w:eastAsia="Times New Roman" w:hAnsi="Bookman Old Style" w:cs="Times New Roman"/>
          <w:sz w:val="18"/>
          <w:szCs w:val="18"/>
          <w:lang w:eastAsia="it-IT"/>
        </w:rPr>
      </w:pPr>
      <w:proofErr w:type="gramStart"/>
      <w:r w:rsidRPr="008051A9">
        <w:rPr>
          <w:rFonts w:ascii="Bookman Old Style" w:eastAsia="Times New Roman" w:hAnsi="Bookman Old Style" w:cs="Times New Roman"/>
          <w:b/>
          <w:sz w:val="18"/>
          <w:szCs w:val="18"/>
          <w:lang w:eastAsia="it-IT"/>
        </w:rPr>
        <w:t>fondo</w:t>
      </w:r>
      <w:proofErr w:type="gramEnd"/>
      <w:r w:rsidRPr="008051A9">
        <w:rPr>
          <w:rFonts w:ascii="Bookman Old Style" w:eastAsia="Times New Roman" w:hAnsi="Bookman Old Style" w:cs="Times New Roman"/>
          <w:b/>
          <w:sz w:val="18"/>
          <w:szCs w:val="18"/>
          <w:lang w:eastAsia="it-IT"/>
        </w:rPr>
        <w:t xml:space="preserve"> spese</w:t>
      </w:r>
      <w:r w:rsidRPr="008051A9">
        <w:rPr>
          <w:rFonts w:ascii="Bookman Old Style" w:eastAsia="Times New Roman" w:hAnsi="Bookman Old Style" w:cs="Times New Roman"/>
          <w:sz w:val="18"/>
          <w:szCs w:val="18"/>
          <w:lang w:eastAsia="it-IT"/>
        </w:rPr>
        <w:t xml:space="preserve"> per il pagamento della pubblicità ex art. 490, secondo e terzo comma, c.p.c. (internet; quotidiano; pubblicità commerciale) e delle spese necessarie per la vendita nella misura di euro 1.500,00.</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b/>
          <w:sz w:val="18"/>
          <w:szCs w:val="18"/>
          <w:lang w:eastAsia="it-IT"/>
        </w:rPr>
        <w:t xml:space="preserve">     DISPONE</w:t>
      </w:r>
      <w:r w:rsidRPr="008051A9">
        <w:rPr>
          <w:rFonts w:ascii="Bookman Old Style" w:eastAsia="Times New Roman" w:hAnsi="Bookman Old Style" w:cs="Times New Roman"/>
          <w:sz w:val="18"/>
          <w:szCs w:val="18"/>
          <w:lang w:eastAsia="it-IT"/>
        </w:rPr>
        <w:t xml:space="preserve"> che il versamento del fondo spese abbia luogo con le seguenti modalità: </w:t>
      </w:r>
    </w:p>
    <w:p w:rsidR="008051A9" w:rsidRPr="008051A9" w:rsidRDefault="008051A9" w:rsidP="008051A9">
      <w:pPr>
        <w:numPr>
          <w:ilvl w:val="0"/>
          <w:numId w:val="13"/>
        </w:numPr>
        <w:spacing w:after="0" w:line="360" w:lineRule="auto"/>
        <w:contextualSpacing/>
        <w:jc w:val="both"/>
        <w:rPr>
          <w:rFonts w:ascii="Bookman Old Style" w:eastAsia="Times New Roman" w:hAnsi="Bookman Old Style" w:cs="Times New Roman"/>
          <w:sz w:val="18"/>
          <w:szCs w:val="18"/>
          <w:lang w:eastAsia="it-IT"/>
        </w:rPr>
      </w:pPr>
      <w:proofErr w:type="gramStart"/>
      <w:r w:rsidRPr="008051A9">
        <w:rPr>
          <w:rFonts w:ascii="Bookman Old Style" w:eastAsia="Times New Roman" w:hAnsi="Bookman Old Style" w:cs="Times New Roman"/>
          <w:sz w:val="18"/>
          <w:szCs w:val="18"/>
          <w:lang w:eastAsia="it-IT"/>
        </w:rPr>
        <w:t>il</w:t>
      </w:r>
      <w:proofErr w:type="gramEnd"/>
      <w:r w:rsidRPr="008051A9">
        <w:rPr>
          <w:rFonts w:ascii="Bookman Old Style" w:eastAsia="Times New Roman" w:hAnsi="Bookman Old Style" w:cs="Times New Roman"/>
          <w:sz w:val="18"/>
          <w:szCs w:val="18"/>
          <w:lang w:eastAsia="it-IT"/>
        </w:rPr>
        <w:t xml:space="preserve"> professionista è autorizzato all’apertura di conto corrente bancario ( laddove l’apertura del conto non abbia ancora avuto luogo) alle condizioni di seguito indicate nella presente ordinanza e a comunicare a mezzo PEC al creditore procedente richiesta di versamento (con indicazione dell’importo complessivo) e delle coordinate bancarie del conto corrente;</w:t>
      </w:r>
    </w:p>
    <w:p w:rsidR="008051A9" w:rsidRPr="008051A9" w:rsidRDefault="008051A9" w:rsidP="008051A9">
      <w:pPr>
        <w:numPr>
          <w:ilvl w:val="0"/>
          <w:numId w:val="13"/>
        </w:num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lastRenderedPageBreak/>
        <w:t>il creditore che intenda provvedere direttamente al pagamento delle spese di pubblicità ( sia pubblicità sul portale delle vendite che pubblicità sui siti privati) deve versare le somme richieste entro trenta giorni (30) dal ricevimento della fattura da parte della società investita dalla richiesta di pubblicità, con l’espresso avvertimento che – rimarcando il concetto che le spese di pubblicità sono spese necessarie alla prosecuzione del procedimento di esecuzione – nel caso di mancato pagamento della fattura, il fascicolo sarà rimesso al Giudice dell’esecuzione per l’adozione dei provvedimenti conseguenti alla mancata anticipazione delle spese.</w:t>
      </w:r>
    </w:p>
    <w:p w:rsidR="008051A9" w:rsidRPr="008051A9" w:rsidRDefault="008051A9" w:rsidP="008051A9">
      <w:pPr>
        <w:numPr>
          <w:ilvl w:val="0"/>
          <w:numId w:val="13"/>
        </w:num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E’ fatto onere al professionista delegato di segnalare al GE le eventuali mancate anticipazioni sia del fondo spese che di singole voci di spesa </w:t>
      </w:r>
    </w:p>
    <w:p w:rsidR="008051A9" w:rsidRPr="008051A9" w:rsidRDefault="008051A9" w:rsidP="008051A9">
      <w:pPr>
        <w:spacing w:after="0" w:line="360" w:lineRule="auto"/>
        <w:ind w:left="360"/>
        <w:contextualSpacing/>
        <w:jc w:val="both"/>
        <w:rPr>
          <w:rFonts w:ascii="Bookman Old Style" w:eastAsia="Times New Roman" w:hAnsi="Bookman Old Style" w:cs="Times New Roman"/>
          <w:b/>
          <w:sz w:val="18"/>
          <w:szCs w:val="18"/>
          <w:lang w:eastAsia="it-IT"/>
        </w:rPr>
      </w:pPr>
    </w:p>
    <w:p w:rsidR="008051A9" w:rsidRPr="008051A9" w:rsidRDefault="008051A9" w:rsidP="008051A9">
      <w:pPr>
        <w:spacing w:after="0" w:line="360" w:lineRule="auto"/>
        <w:ind w:left="360"/>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b/>
          <w:sz w:val="18"/>
          <w:szCs w:val="18"/>
          <w:lang w:eastAsia="it-IT"/>
        </w:rPr>
        <w:t>AUTORIZZA</w:t>
      </w:r>
      <w:r w:rsidRPr="008051A9">
        <w:rPr>
          <w:rFonts w:ascii="Bookman Old Style" w:eastAsia="Times New Roman" w:hAnsi="Bookman Old Style" w:cs="Times New Roman"/>
          <w:sz w:val="18"/>
          <w:szCs w:val="18"/>
          <w:lang w:eastAsia="it-IT"/>
        </w:rPr>
        <w:t xml:space="preserve"> il professionista ad effettuare il pagamento delle somme dovute per spese di pubblicità mediante prelievo e/o disposizione di bonifico sul conto corrente sopra indicato e come di seguito regolamentato al punto 5. </w:t>
      </w:r>
    </w:p>
    <w:p w:rsidR="008051A9" w:rsidRPr="008051A9" w:rsidRDefault="008051A9" w:rsidP="008051A9">
      <w:pPr>
        <w:spacing w:after="0" w:line="360" w:lineRule="auto"/>
        <w:ind w:left="360"/>
        <w:contextualSpacing/>
        <w:jc w:val="both"/>
        <w:rPr>
          <w:rFonts w:ascii="Bookman Old Style" w:eastAsia="Times New Roman" w:hAnsi="Bookman Old Style" w:cs="Times New Roman"/>
          <w:b/>
          <w:sz w:val="18"/>
          <w:szCs w:val="18"/>
          <w:u w:val="single"/>
          <w:lang w:eastAsia="it-IT"/>
        </w:rPr>
      </w:pPr>
    </w:p>
    <w:p w:rsidR="008051A9" w:rsidRPr="008051A9" w:rsidRDefault="008051A9" w:rsidP="008051A9">
      <w:pPr>
        <w:numPr>
          <w:ilvl w:val="0"/>
          <w:numId w:val="2"/>
        </w:numPr>
        <w:spacing w:after="0" w:line="360" w:lineRule="auto"/>
        <w:contextualSpacing/>
        <w:jc w:val="both"/>
        <w:rPr>
          <w:rFonts w:ascii="Bookman Old Style" w:eastAsia="Times New Roman" w:hAnsi="Bookman Old Style" w:cs="Times New Roman"/>
          <w:b/>
          <w:sz w:val="18"/>
          <w:szCs w:val="18"/>
          <w:u w:val="single"/>
          <w:lang w:eastAsia="it-IT"/>
        </w:rPr>
      </w:pPr>
      <w:r w:rsidRPr="008051A9">
        <w:rPr>
          <w:rFonts w:ascii="Bookman Old Style" w:eastAsia="Times New Roman" w:hAnsi="Bookman Old Style" w:cs="Times New Roman"/>
          <w:b/>
          <w:sz w:val="18"/>
          <w:szCs w:val="18"/>
          <w:u w:val="single"/>
          <w:lang w:eastAsia="it-IT"/>
        </w:rPr>
        <w:t>CONTO CORRENTE</w:t>
      </w:r>
    </w:p>
    <w:p w:rsidR="008051A9" w:rsidRPr="008051A9" w:rsidRDefault="008051A9" w:rsidP="008051A9">
      <w:pPr>
        <w:spacing w:after="0" w:line="360" w:lineRule="auto"/>
        <w:ind w:left="360"/>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b/>
          <w:sz w:val="18"/>
          <w:szCs w:val="18"/>
          <w:lang w:eastAsia="it-IT"/>
        </w:rPr>
        <w:t xml:space="preserve">     AUTORIZZA</w:t>
      </w:r>
      <w:r w:rsidRPr="008051A9">
        <w:rPr>
          <w:rFonts w:ascii="Bookman Old Style" w:eastAsia="Times New Roman" w:hAnsi="Bookman Old Style" w:cs="Times New Roman"/>
          <w:sz w:val="18"/>
          <w:szCs w:val="18"/>
          <w:lang w:eastAsia="it-IT"/>
        </w:rPr>
        <w:t xml:space="preserve"> il professionista delegato ad aprire uno o più conti correnti bancari presso uno dei seguenti istituti di credito: 1) Banco di Napoli, Agenzia di Santa Maria Capua Vetere, Corso Garibaldi (od altra agenzia del medesimo istituto di credito); 2) Unicredit, Agenzia di Santa Maria Capua Vetere, Corso Aldo Moro (od altra agenzia del medesimo istituto di credito); oppure 3) altri istituti di credito, previa autorizzazione da richiedersi al giudice;</w:t>
      </w:r>
    </w:p>
    <w:p w:rsidR="008051A9" w:rsidRPr="008051A9" w:rsidRDefault="008051A9" w:rsidP="008051A9">
      <w:pPr>
        <w:spacing w:after="0" w:line="360" w:lineRule="auto"/>
        <w:ind w:left="360"/>
        <w:contextualSpacing/>
        <w:jc w:val="both"/>
        <w:rPr>
          <w:rFonts w:ascii="Bookman Old Style" w:eastAsia="Times New Roman" w:hAnsi="Bookman Old Style" w:cs="Times New Roman"/>
          <w:b/>
          <w:sz w:val="18"/>
          <w:szCs w:val="18"/>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sz w:val="18"/>
          <w:szCs w:val="18"/>
          <w:lang w:eastAsia="it-IT"/>
        </w:rPr>
        <w:t>DISPONE:</w:t>
      </w:r>
    </w:p>
    <w:p w:rsidR="008051A9" w:rsidRPr="008051A9" w:rsidRDefault="008051A9" w:rsidP="008051A9">
      <w:pPr>
        <w:spacing w:after="0" w:line="360" w:lineRule="auto"/>
        <w:ind w:left="360"/>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che il conto corrente sia intestato al Tribunale di Santa Maria Capua Vetere con indicazione del numero della procedura (“Tribunale Santa Maria Capua Vetere </w:t>
      </w:r>
      <w:proofErr w:type="spellStart"/>
      <w:r w:rsidRPr="008051A9">
        <w:rPr>
          <w:rFonts w:ascii="Bookman Old Style" w:eastAsia="Times New Roman" w:hAnsi="Bookman Old Style" w:cs="Times New Roman"/>
          <w:sz w:val="18"/>
          <w:szCs w:val="18"/>
          <w:lang w:eastAsia="it-IT"/>
        </w:rPr>
        <w:t>Proc</w:t>
      </w:r>
      <w:proofErr w:type="spellEnd"/>
      <w:r w:rsidRPr="008051A9">
        <w:rPr>
          <w:rFonts w:ascii="Bookman Old Style" w:eastAsia="Times New Roman" w:hAnsi="Bookman Old Style" w:cs="Times New Roman"/>
          <w:sz w:val="18"/>
          <w:szCs w:val="18"/>
          <w:lang w:eastAsia="it-IT"/>
        </w:rPr>
        <w:t>. n. R.G.E.”);</w:t>
      </w:r>
    </w:p>
    <w:p w:rsidR="008051A9" w:rsidRPr="008051A9" w:rsidRDefault="008051A9" w:rsidP="008051A9">
      <w:pPr>
        <w:spacing w:after="0" w:line="360" w:lineRule="auto"/>
        <w:ind w:left="360"/>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che su tale conto siano depositate le somme dovute a titolo di cauzione per la partecipazione alla vendita da parte degli offerenti, il saldo del prezzo di aggiudicazione ed il saldo delle spese versate dall’aggiudicatario;</w:t>
      </w:r>
    </w:p>
    <w:p w:rsidR="008051A9" w:rsidRPr="008051A9" w:rsidRDefault="008051A9" w:rsidP="008051A9">
      <w:pPr>
        <w:spacing w:after="0" w:line="360" w:lineRule="auto"/>
        <w:ind w:left="360"/>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che, per le sole spese relative al trasferimento a carico dell’aggiudicatario, il professionista delegato è autorizzato ad aprire – in alternativa al conto sopra indicato – altro conto corrente sempre presso uno degli istituti di credito sopra indicati, intestato ugualmente al Tribunale di Santa Maria Capua Vetere con indicazione del numero della procedura espropriativa e concernente unicamente le spese (“Tribunale Santa Maria Capua Vetere </w:t>
      </w:r>
      <w:proofErr w:type="spellStart"/>
      <w:r w:rsidRPr="008051A9">
        <w:rPr>
          <w:rFonts w:ascii="Bookman Old Style" w:eastAsia="Times New Roman" w:hAnsi="Bookman Old Style" w:cs="Times New Roman"/>
          <w:sz w:val="18"/>
          <w:szCs w:val="18"/>
          <w:lang w:eastAsia="it-IT"/>
        </w:rPr>
        <w:t>Proc</w:t>
      </w:r>
      <w:proofErr w:type="spellEnd"/>
      <w:r w:rsidRPr="008051A9">
        <w:rPr>
          <w:rFonts w:ascii="Bookman Old Style" w:eastAsia="Times New Roman" w:hAnsi="Bookman Old Style" w:cs="Times New Roman"/>
          <w:sz w:val="18"/>
          <w:szCs w:val="18"/>
          <w:lang w:eastAsia="it-IT"/>
        </w:rPr>
        <w:t>. n. R.G.E. - SPESE”);</w:t>
      </w:r>
    </w:p>
    <w:p w:rsidR="008051A9" w:rsidRPr="008051A9" w:rsidRDefault="008051A9" w:rsidP="008051A9">
      <w:pPr>
        <w:spacing w:after="0" w:line="360" w:lineRule="auto"/>
        <w:ind w:left="360"/>
        <w:contextualSpacing/>
        <w:jc w:val="both"/>
        <w:rPr>
          <w:rFonts w:ascii="Bookman Old Style" w:eastAsia="Times New Roman" w:hAnsi="Bookman Old Style" w:cs="Times New Roman"/>
          <w:b/>
          <w:sz w:val="18"/>
          <w:szCs w:val="18"/>
          <w:u w:val="single"/>
          <w:lang w:eastAsia="it-IT"/>
        </w:rPr>
      </w:pPr>
    </w:p>
    <w:p w:rsidR="008051A9" w:rsidRPr="008051A9" w:rsidRDefault="008051A9" w:rsidP="008051A9">
      <w:pPr>
        <w:numPr>
          <w:ilvl w:val="0"/>
          <w:numId w:val="15"/>
        </w:numPr>
        <w:spacing w:after="0" w:line="360" w:lineRule="auto"/>
        <w:contextualSpacing/>
        <w:jc w:val="both"/>
        <w:rPr>
          <w:rFonts w:ascii="Bookman Old Style" w:eastAsia="Times New Roman" w:hAnsi="Bookman Old Style" w:cs="Times New Roman"/>
          <w:b/>
          <w:sz w:val="18"/>
          <w:szCs w:val="18"/>
          <w:u w:val="single"/>
          <w:lang w:eastAsia="it-IT"/>
        </w:rPr>
      </w:pPr>
      <w:r w:rsidRPr="008051A9">
        <w:rPr>
          <w:rFonts w:ascii="Bookman Old Style" w:eastAsia="Times New Roman" w:hAnsi="Bookman Old Style" w:cs="Times New Roman"/>
          <w:b/>
          <w:sz w:val="18"/>
          <w:szCs w:val="18"/>
          <w:u w:val="single"/>
          <w:lang w:eastAsia="it-IT"/>
        </w:rPr>
        <w:t>TERMINI</w:t>
      </w:r>
    </w:p>
    <w:p w:rsidR="008051A9" w:rsidRPr="008051A9" w:rsidRDefault="008051A9" w:rsidP="008051A9">
      <w:pPr>
        <w:spacing w:after="0" w:line="360" w:lineRule="auto"/>
        <w:contextualSpacing/>
        <w:jc w:val="both"/>
        <w:rPr>
          <w:rFonts w:ascii="Bookman Old Style" w:eastAsia="Times New Roman" w:hAnsi="Bookman Old Style" w:cs="Times New Roman"/>
          <w:b/>
          <w:sz w:val="18"/>
          <w:szCs w:val="18"/>
          <w:lang w:eastAsia="it-IT"/>
        </w:rPr>
      </w:pPr>
      <w:r w:rsidRPr="008051A9">
        <w:rPr>
          <w:rFonts w:ascii="Bookman Old Style" w:eastAsia="Times New Roman" w:hAnsi="Bookman Old Style" w:cs="Times New Roman"/>
          <w:b/>
          <w:sz w:val="18"/>
          <w:szCs w:val="18"/>
          <w:lang w:eastAsia="it-IT"/>
        </w:rPr>
        <w:t xml:space="preserve">     DISPONE </w:t>
      </w:r>
      <w:r w:rsidRPr="008051A9">
        <w:rPr>
          <w:rFonts w:ascii="Bookman Old Style" w:eastAsia="Times New Roman" w:hAnsi="Bookman Old Style" w:cs="Times New Roman"/>
          <w:bCs/>
          <w:sz w:val="18"/>
          <w:szCs w:val="18"/>
          <w:lang w:eastAsia="it-IT"/>
        </w:rPr>
        <w:t xml:space="preserve">che il professionista delegato provveda alla pubblicazione del primo avviso di vendita nel termine di </w:t>
      </w:r>
      <w:r w:rsidRPr="008051A9">
        <w:rPr>
          <w:rFonts w:ascii="Bookman Old Style" w:eastAsia="Times New Roman" w:hAnsi="Bookman Old Style" w:cs="Times New Roman"/>
          <w:b/>
          <w:bCs/>
          <w:sz w:val="18"/>
          <w:szCs w:val="18"/>
          <w:lang w:eastAsia="it-IT"/>
        </w:rPr>
        <w:t>90 giorni</w:t>
      </w:r>
      <w:r w:rsidRPr="008051A9">
        <w:rPr>
          <w:rFonts w:ascii="Bookman Old Style" w:eastAsia="Times New Roman" w:hAnsi="Bookman Old Style" w:cs="Times New Roman"/>
          <w:bCs/>
          <w:sz w:val="18"/>
          <w:szCs w:val="18"/>
          <w:lang w:eastAsia="it-IT"/>
        </w:rPr>
        <w:t xml:space="preserve"> dalla data della presente ordinanza;</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che, in caso di esito positivo dei tentativi di vendita di seguito autorizzati, il professionista delegato provveda alle operazioni successive nel termine di </w:t>
      </w:r>
      <w:r w:rsidRPr="008051A9">
        <w:rPr>
          <w:rFonts w:ascii="Bookman Old Style" w:eastAsia="Times New Roman" w:hAnsi="Bookman Old Style" w:cs="Times New Roman"/>
          <w:b/>
          <w:sz w:val="18"/>
          <w:szCs w:val="18"/>
          <w:lang w:eastAsia="it-IT"/>
        </w:rPr>
        <w:t>180 giorni</w:t>
      </w:r>
      <w:r w:rsidRPr="008051A9">
        <w:rPr>
          <w:rFonts w:ascii="Bookman Old Style" w:eastAsia="Times New Roman" w:hAnsi="Bookman Old Style" w:cs="Times New Roman"/>
          <w:sz w:val="18"/>
          <w:szCs w:val="18"/>
          <w:lang w:eastAsia="it-IT"/>
        </w:rPr>
        <w:t xml:space="preserve"> dalla data dell’aggiudicazione;</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che, in caso di esito negativo dei tentativi di vendita di seguito autorizzati, il professionista delegato rimetta gli atti al giudice nel termine massimo di </w:t>
      </w:r>
      <w:r w:rsidRPr="008051A9">
        <w:rPr>
          <w:rFonts w:ascii="Bookman Old Style" w:eastAsia="Times New Roman" w:hAnsi="Bookman Old Style" w:cs="Times New Roman"/>
          <w:b/>
          <w:sz w:val="18"/>
          <w:szCs w:val="18"/>
          <w:lang w:eastAsia="it-IT"/>
        </w:rPr>
        <w:t>24 mesi</w:t>
      </w:r>
      <w:r w:rsidRPr="008051A9">
        <w:rPr>
          <w:rFonts w:ascii="Bookman Old Style" w:eastAsia="Times New Roman" w:hAnsi="Bookman Old Style" w:cs="Times New Roman"/>
          <w:sz w:val="18"/>
          <w:szCs w:val="18"/>
          <w:lang w:eastAsia="it-IT"/>
        </w:rPr>
        <w:t xml:space="preserve"> dalla data della presente ordinanza.</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p>
    <w:p w:rsidR="008051A9" w:rsidRPr="008051A9" w:rsidRDefault="008051A9" w:rsidP="008051A9">
      <w:pPr>
        <w:numPr>
          <w:ilvl w:val="0"/>
          <w:numId w:val="15"/>
        </w:numPr>
        <w:spacing w:after="0" w:line="360" w:lineRule="auto"/>
        <w:contextualSpacing/>
        <w:jc w:val="both"/>
        <w:rPr>
          <w:rFonts w:ascii="Bookman Old Style" w:eastAsia="Times New Roman" w:hAnsi="Bookman Old Style" w:cs="Times New Roman"/>
          <w:b/>
          <w:sz w:val="18"/>
          <w:szCs w:val="18"/>
          <w:u w:val="single"/>
          <w:lang w:eastAsia="it-IT"/>
        </w:rPr>
      </w:pPr>
      <w:r w:rsidRPr="008051A9">
        <w:rPr>
          <w:rFonts w:ascii="Bookman Old Style" w:eastAsia="Times New Roman" w:hAnsi="Bookman Old Style" w:cs="Times New Roman"/>
          <w:b/>
          <w:sz w:val="18"/>
          <w:szCs w:val="18"/>
          <w:u w:val="single"/>
          <w:lang w:eastAsia="it-IT"/>
        </w:rPr>
        <w:t>CONTROLLI E ADEMPIMENTI</w:t>
      </w:r>
    </w:p>
    <w:p w:rsidR="008051A9" w:rsidRPr="008051A9" w:rsidRDefault="008051A9" w:rsidP="008051A9">
      <w:pPr>
        <w:spacing w:after="120" w:line="360" w:lineRule="auto"/>
        <w:contextualSpacing/>
        <w:jc w:val="both"/>
        <w:rPr>
          <w:rFonts w:ascii="Bookman Old Style" w:eastAsia="Times New Roman" w:hAnsi="Bookman Old Style" w:cs="Times New Roman"/>
          <w:b/>
          <w:sz w:val="18"/>
          <w:szCs w:val="18"/>
          <w:lang w:eastAsia="it-IT"/>
        </w:rPr>
      </w:pPr>
      <w:bookmarkStart w:id="2" w:name="_Toc126363671"/>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sz w:val="18"/>
          <w:szCs w:val="18"/>
          <w:lang w:eastAsia="it-IT"/>
        </w:rPr>
        <w:t>DISPONE</w:t>
      </w:r>
      <w:bookmarkEnd w:id="2"/>
      <w:r w:rsidRPr="008051A9">
        <w:rPr>
          <w:rFonts w:ascii="Bookman Old Style" w:eastAsia="Times New Roman" w:hAnsi="Bookman Old Style" w:cs="Times New Roman"/>
          <w:b/>
          <w:sz w:val="18"/>
          <w:szCs w:val="18"/>
          <w:lang w:eastAsia="it-IT"/>
        </w:rPr>
        <w:t xml:space="preserve"> </w:t>
      </w:r>
      <w:r w:rsidRPr="008051A9">
        <w:rPr>
          <w:rFonts w:ascii="Bookman Old Style" w:eastAsia="Times New Roman" w:hAnsi="Bookman Old Style" w:cs="Times New Roman"/>
          <w:sz w:val="18"/>
          <w:szCs w:val="18"/>
          <w:lang w:eastAsia="it-IT"/>
        </w:rPr>
        <w:t xml:space="preserve">che il professionista delegato verifichi la corrispondenza tra il diritto indicato nel pignoramento e quello risultante dagli atti, la titolarità dello stesso in capo al/i debitore/i esecutato/i, la completezza della certificazione ex art. 567 c.p.c. e della relazione di stima depositata dall’esperto nominato ex art. 568 c.p.c., nonché l’adempimento degli incombenti ex art. 498 c.p.c., segnalando tempestivamente al giudice eventuali discordanze e/o carenze; </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lastRenderedPageBreak/>
        <w:t xml:space="preserve">     </w:t>
      </w:r>
      <w:r w:rsidRPr="008051A9">
        <w:rPr>
          <w:rFonts w:ascii="Bookman Old Style" w:eastAsia="Times New Roman" w:hAnsi="Bookman Old Style" w:cs="Times New Roman"/>
          <w:b/>
          <w:sz w:val="18"/>
          <w:szCs w:val="18"/>
          <w:lang w:eastAsia="it-IT"/>
        </w:rPr>
        <w:t xml:space="preserve">DISPONE </w:t>
      </w:r>
      <w:r w:rsidRPr="008051A9">
        <w:rPr>
          <w:rFonts w:ascii="Bookman Old Style" w:eastAsia="Times New Roman" w:hAnsi="Bookman Old Style" w:cs="Times New Roman"/>
          <w:sz w:val="18"/>
          <w:szCs w:val="18"/>
          <w:lang w:eastAsia="it-IT"/>
        </w:rPr>
        <w:t>che, ai sensi dell’art. 569, ultimo comma, c.p.c., il professionista delegato notifichi copia della presente ordinanza almeno 30 giorni prima della vendita ai creditori iscritti non intervenuti, all’eventuale coniuge comproprietario non debitore (se trattasi di bene oggetto di comunione legale) ed al debitore originario (se la procedura si svolga contro il terzo proprietario ex artt. 602 e seguenti c.p.c.).</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sz w:val="18"/>
          <w:szCs w:val="18"/>
          <w:lang w:eastAsia="it-IT"/>
        </w:rPr>
        <w:t xml:space="preserve">DISPONE </w:t>
      </w:r>
      <w:r w:rsidRPr="008051A9">
        <w:rPr>
          <w:rFonts w:ascii="Bookman Old Style" w:eastAsia="Times New Roman" w:hAnsi="Bookman Old Style" w:cs="Times New Roman"/>
          <w:sz w:val="18"/>
          <w:szCs w:val="18"/>
          <w:lang w:eastAsia="it-IT"/>
        </w:rPr>
        <w:t>- che le offerte siano depositate presso il Tribunale di Santa Maria Capua Vetere, Cancelleria Esecuzioni Immobiliari; - che l’esame delle offerte venga compiuto presso il Tribunale Civile di Santa Maria Capua Vetere nella stanza assegnata ai professionisti delegati; - che le buste contenenti le offerte non siano aperte se non al momento della vendita; - che, immediatamente dopo l’espletamento della vendita, gli assegni circolari depositati unitamente alle offerte siano direttamente restituiti a coloro che non siano aggiudicatari.</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b/>
          <w:sz w:val="18"/>
          <w:szCs w:val="18"/>
          <w:lang w:eastAsia="it-IT"/>
        </w:rPr>
        <w:t xml:space="preserve">     DISPONE </w:t>
      </w:r>
      <w:r w:rsidRPr="008051A9">
        <w:rPr>
          <w:rFonts w:ascii="Bookman Old Style" w:eastAsia="Times New Roman" w:hAnsi="Bookman Old Style" w:cs="Times New Roman"/>
          <w:sz w:val="18"/>
          <w:szCs w:val="18"/>
          <w:lang w:eastAsia="it-IT"/>
        </w:rPr>
        <w:t xml:space="preserve">che, in caso di mancato versamento del conguaglio prezzo da parte dell’aggiudicatario, il professionista delegato provveda a fissare immediatamente nuovo esperimento di vendita alle medesime condizioni di cui all’ultimo tentativo di vendita e con cauzione pari al 25% del prezzo offerto, trasmettendo gli atti al giudice solo per l’emissione del provvedimento di cui all’art. 587 </w:t>
      </w:r>
      <w:proofErr w:type="gramStart"/>
      <w:r w:rsidRPr="008051A9">
        <w:rPr>
          <w:rFonts w:ascii="Bookman Old Style" w:eastAsia="Times New Roman" w:hAnsi="Bookman Old Style" w:cs="Times New Roman"/>
          <w:sz w:val="18"/>
          <w:szCs w:val="18"/>
          <w:lang w:eastAsia="it-IT"/>
        </w:rPr>
        <w:t>c.p.c..</w:t>
      </w:r>
      <w:proofErr w:type="gramEnd"/>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p>
    <w:p w:rsidR="008051A9" w:rsidRPr="008051A9" w:rsidRDefault="008051A9" w:rsidP="008051A9">
      <w:pPr>
        <w:numPr>
          <w:ilvl w:val="0"/>
          <w:numId w:val="15"/>
        </w:numPr>
        <w:spacing w:after="0" w:line="360" w:lineRule="auto"/>
        <w:contextualSpacing/>
        <w:jc w:val="both"/>
        <w:rPr>
          <w:rFonts w:ascii="Bookman Old Style" w:eastAsia="Times New Roman" w:hAnsi="Bookman Old Style" w:cs="Times New Roman"/>
          <w:b/>
          <w:sz w:val="18"/>
          <w:szCs w:val="18"/>
          <w:u w:val="single"/>
          <w:lang w:eastAsia="it-IT"/>
        </w:rPr>
      </w:pPr>
      <w:r w:rsidRPr="008051A9">
        <w:rPr>
          <w:rFonts w:ascii="Bookman Old Style" w:eastAsia="Times New Roman" w:hAnsi="Bookman Old Style" w:cs="Times New Roman"/>
          <w:b/>
          <w:sz w:val="18"/>
          <w:szCs w:val="18"/>
          <w:u w:val="single"/>
          <w:lang w:eastAsia="it-IT"/>
        </w:rPr>
        <w:t>LUOGO DI SVOLGIMENTO DELLE OPERAZIONI DELEGATE</w:t>
      </w:r>
    </w:p>
    <w:p w:rsidR="008051A9" w:rsidRPr="008051A9" w:rsidRDefault="008051A9" w:rsidP="008051A9">
      <w:pPr>
        <w:spacing w:after="120" w:line="360" w:lineRule="auto"/>
        <w:contextualSpacing/>
        <w:jc w:val="both"/>
        <w:rPr>
          <w:rFonts w:ascii="Bookman Old Style" w:eastAsia="Times New Roman" w:hAnsi="Bookman Old Style" w:cs="Times New Roman"/>
          <w:b/>
          <w:sz w:val="18"/>
          <w:szCs w:val="18"/>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sz w:val="18"/>
          <w:szCs w:val="18"/>
          <w:lang w:eastAsia="it-IT"/>
        </w:rPr>
        <w:t>DISPONE:</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che la deliberazione sulle offerte e le determinazioni consequenziali abbiano luogo a cura del professionista in Tribunale presso l’aula dedicata alle vendite delegate;</w:t>
      </w:r>
      <w:r w:rsidRPr="008051A9">
        <w:rPr>
          <w:rFonts w:ascii="Bookman Old Style" w:eastAsia="Times New Roman" w:hAnsi="Bookman Old Style" w:cs="Times New Roman"/>
          <w:sz w:val="18"/>
          <w:szCs w:val="18"/>
          <w:highlight w:val="yellow"/>
          <w:lang w:eastAsia="it-IT"/>
        </w:rPr>
        <w:t xml:space="preserve"> </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che tutte le altre attività riservate per legge al cancelliere o al giudice dell’esecuzione abbiano luogo a cura del delegato presso il proprio studio;</w:t>
      </w:r>
    </w:p>
    <w:p w:rsidR="008051A9" w:rsidRPr="008051A9" w:rsidRDefault="008051A9" w:rsidP="008051A9">
      <w:pPr>
        <w:spacing w:after="0" w:line="360" w:lineRule="auto"/>
        <w:ind w:left="360"/>
        <w:contextualSpacing/>
        <w:jc w:val="both"/>
        <w:rPr>
          <w:rFonts w:ascii="Bookman Old Style" w:eastAsia="Times New Roman" w:hAnsi="Bookman Old Style" w:cs="Times New Roman"/>
          <w:sz w:val="18"/>
          <w:szCs w:val="18"/>
          <w:lang w:eastAsia="it-IT"/>
        </w:rPr>
      </w:pPr>
    </w:p>
    <w:p w:rsidR="008051A9" w:rsidRPr="008051A9" w:rsidRDefault="008051A9" w:rsidP="008051A9">
      <w:pPr>
        <w:numPr>
          <w:ilvl w:val="0"/>
          <w:numId w:val="15"/>
        </w:num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b/>
          <w:sz w:val="18"/>
          <w:szCs w:val="18"/>
          <w:u w:val="single"/>
          <w:lang w:eastAsia="it-IT"/>
        </w:rPr>
        <w:t>ISTANZE DI SOSPENSIONE</w:t>
      </w:r>
    </w:p>
    <w:p w:rsidR="008051A9" w:rsidRPr="008051A9" w:rsidRDefault="008051A9" w:rsidP="008051A9">
      <w:pPr>
        <w:spacing w:after="0" w:line="360" w:lineRule="auto"/>
        <w:contextualSpacing/>
        <w:jc w:val="both"/>
        <w:rPr>
          <w:rFonts w:ascii="Bookman Old Style" w:eastAsia="Times New Roman" w:hAnsi="Bookman Old Style" w:cs="Times New Roman"/>
          <w:b/>
          <w:sz w:val="18"/>
          <w:szCs w:val="18"/>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sz w:val="18"/>
          <w:szCs w:val="18"/>
          <w:lang w:eastAsia="it-IT"/>
        </w:rPr>
        <w:t xml:space="preserve">DISPONE </w:t>
      </w:r>
      <w:r w:rsidRPr="008051A9">
        <w:rPr>
          <w:rFonts w:ascii="Bookman Old Style" w:eastAsia="Times New Roman" w:hAnsi="Bookman Old Style" w:cs="Times New Roman"/>
          <w:sz w:val="18"/>
          <w:szCs w:val="18"/>
          <w:lang w:eastAsia="it-IT"/>
        </w:rPr>
        <w:t>che, in caso di istanze di sospensione della vendita inoltrate direttamente al professionista delegato, questi ne riferisca immediatamente al giudice e, in caso di impossibilità ovvero in mancanza per qualsiasi motivo di un provvedimento di sospensione del giudice, proceda egualmente all’esperimento di vendita;</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p>
    <w:p w:rsidR="008051A9" w:rsidRPr="008051A9" w:rsidRDefault="008051A9" w:rsidP="008051A9">
      <w:pPr>
        <w:numPr>
          <w:ilvl w:val="0"/>
          <w:numId w:val="15"/>
        </w:numPr>
        <w:spacing w:after="0" w:line="360" w:lineRule="auto"/>
        <w:contextualSpacing/>
        <w:jc w:val="both"/>
        <w:rPr>
          <w:rFonts w:ascii="Bookman Old Style" w:eastAsia="Times New Roman" w:hAnsi="Bookman Old Style" w:cs="Times New Roman"/>
          <w:b/>
          <w:sz w:val="18"/>
          <w:szCs w:val="18"/>
          <w:u w:val="single"/>
          <w:lang w:eastAsia="it-IT"/>
        </w:rPr>
      </w:pPr>
      <w:r w:rsidRPr="008051A9">
        <w:rPr>
          <w:rFonts w:ascii="Bookman Old Style" w:eastAsia="Times New Roman" w:hAnsi="Bookman Old Style" w:cs="Times New Roman"/>
          <w:b/>
          <w:sz w:val="18"/>
          <w:szCs w:val="18"/>
          <w:u w:val="single"/>
          <w:lang w:eastAsia="it-IT"/>
        </w:rPr>
        <w:t>ESITO NEGATIVO DELLA VENDITA</w:t>
      </w:r>
    </w:p>
    <w:p w:rsidR="008051A9" w:rsidRPr="008051A9" w:rsidRDefault="008051A9" w:rsidP="008051A9">
      <w:pPr>
        <w:spacing w:after="0" w:line="360" w:lineRule="auto"/>
        <w:contextualSpacing/>
        <w:jc w:val="both"/>
        <w:rPr>
          <w:rFonts w:ascii="Bookman Old Style" w:eastAsia="Times New Roman" w:hAnsi="Bookman Old Style" w:cs="Times New Roman"/>
          <w:b/>
          <w:sz w:val="18"/>
          <w:szCs w:val="18"/>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sz w:val="18"/>
          <w:szCs w:val="18"/>
          <w:lang w:eastAsia="it-IT"/>
        </w:rPr>
        <w:t>DISPONE:</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che, nell’ipotesi in cui la vendita non abbia esito positivo, il professionista delegato proceda ad ulteriori vendite ai sensi dell’art. 591, secondo comma, c.p.c., ribassando il valore d’asta/prezzo di riferimento ogni volta di un quarto fino ad un massimo di </w:t>
      </w:r>
      <w:r w:rsidRPr="008051A9">
        <w:rPr>
          <w:rFonts w:ascii="Bookman Old Style" w:eastAsia="Times New Roman" w:hAnsi="Bookman Old Style" w:cs="Times New Roman"/>
          <w:b/>
          <w:sz w:val="18"/>
          <w:szCs w:val="18"/>
          <w:lang w:eastAsia="it-IT"/>
        </w:rPr>
        <w:t>TRE RIBASSI</w:t>
      </w:r>
      <w:r w:rsidRPr="008051A9">
        <w:rPr>
          <w:rFonts w:ascii="Bookman Old Style" w:eastAsia="Times New Roman" w:hAnsi="Bookman Old Style" w:cs="Times New Roman"/>
          <w:sz w:val="18"/>
          <w:szCs w:val="18"/>
          <w:lang w:eastAsia="it-IT"/>
        </w:rPr>
        <w:t>;</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che, nell’ipotesi di esito negativo della vendita pur a seguito dei detti ribassi, il professionista delegato inoltri relazione congiunta con il custode giudiziario contenente TUTTE le seguenti informazioni (e secondo l’ordine di seguito indicato): </w:t>
      </w:r>
      <w:r w:rsidRPr="008051A9">
        <w:rPr>
          <w:rFonts w:ascii="Bookman Old Style" w:eastAsia="Times New Roman" w:hAnsi="Bookman Old Style" w:cs="Times New Roman"/>
          <w:b/>
          <w:sz w:val="18"/>
          <w:szCs w:val="18"/>
          <w:lang w:eastAsia="it-IT"/>
        </w:rPr>
        <w:t>descrizione del lotto</w:t>
      </w: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sz w:val="18"/>
          <w:szCs w:val="18"/>
          <w:lang w:eastAsia="it-IT"/>
        </w:rPr>
        <w:t>cronistoria dei tentativi di vendita</w:t>
      </w:r>
      <w:r w:rsidRPr="008051A9">
        <w:rPr>
          <w:rFonts w:ascii="Bookman Old Style" w:eastAsia="Times New Roman" w:hAnsi="Bookman Old Style" w:cs="Times New Roman"/>
          <w:sz w:val="18"/>
          <w:szCs w:val="18"/>
          <w:lang w:eastAsia="it-IT"/>
        </w:rPr>
        <w:t xml:space="preserve"> (con indicazione delle date e dei prezzi); </w:t>
      </w:r>
      <w:r w:rsidRPr="008051A9">
        <w:rPr>
          <w:rFonts w:ascii="Bookman Old Style" w:eastAsia="Times New Roman" w:hAnsi="Bookman Old Style" w:cs="Times New Roman"/>
          <w:b/>
          <w:sz w:val="18"/>
          <w:szCs w:val="18"/>
          <w:lang w:eastAsia="it-IT"/>
        </w:rPr>
        <w:t>stato di occupazione del lotto</w:t>
      </w:r>
      <w:r w:rsidRPr="008051A9">
        <w:rPr>
          <w:rFonts w:ascii="Bookman Old Style" w:eastAsia="Times New Roman" w:hAnsi="Bookman Old Style" w:cs="Times New Roman"/>
          <w:sz w:val="18"/>
          <w:szCs w:val="18"/>
          <w:lang w:eastAsia="it-IT"/>
        </w:rPr>
        <w:t xml:space="preserve"> (con indicazione anche mutamenti medio tempore intervenuti rispetto al primo accesso) </w:t>
      </w:r>
      <w:r w:rsidRPr="008051A9">
        <w:rPr>
          <w:rFonts w:ascii="Bookman Old Style" w:eastAsia="Times New Roman" w:hAnsi="Bookman Old Style" w:cs="Times New Roman"/>
          <w:b/>
          <w:sz w:val="18"/>
          <w:szCs w:val="18"/>
          <w:lang w:eastAsia="it-IT"/>
        </w:rPr>
        <w:t>e cronistoria dell’eventuale attività di liberazione</w:t>
      </w: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sz w:val="18"/>
          <w:szCs w:val="18"/>
          <w:lang w:eastAsia="it-IT"/>
        </w:rPr>
        <w:t>considerazioni finali sull’opportunità del prosieguo con indicazione di ogni informazione utile al riguardo</w:t>
      </w:r>
      <w:r w:rsidRPr="008051A9">
        <w:rPr>
          <w:rFonts w:ascii="Bookman Old Style" w:eastAsia="Times New Roman" w:hAnsi="Bookman Old Style" w:cs="Times New Roman"/>
          <w:sz w:val="18"/>
          <w:szCs w:val="18"/>
          <w:lang w:eastAsia="it-IT"/>
        </w:rPr>
        <w:t>, tra cui si indicano a titolo meramente esemplificativo: stima originaria eccessiva da parte del perito; immobile privo di segmento di mercato o comunque non appetibile (ad esempio: rudere; immobile abbandonato; terreno non agevolmente raggiungibile; terreno agricolo non appetibile; ecc.); fattori esterni (immobile ubicato in aree depresse e/o degradate; immobile ubicato in contesto familiare dell’esecutato; onere di costituzione o sottoposizione a servitù prediali; procedimenti giudiziari civili, penali ed amministrativi pendenti in relazione al bene; immobile sottoposto ad ordine di demolizione da parte della P.A.; ecc.); assenza e/o presenza di richieste di visita da parte di potenziali acquirenti; situazioni temporanee di assenza di domanda di mercato; opportunità di diversa formulazione dei lotti.</w:t>
      </w:r>
    </w:p>
    <w:p w:rsidR="008051A9" w:rsidRPr="008051A9" w:rsidRDefault="008051A9" w:rsidP="008051A9">
      <w:pPr>
        <w:spacing w:after="0" w:line="240" w:lineRule="auto"/>
        <w:rPr>
          <w:rFonts w:ascii="Bookman Old Style" w:eastAsia="Times New Roman" w:hAnsi="Bookman Old Style" w:cs="Times New Roman"/>
          <w:sz w:val="18"/>
          <w:szCs w:val="18"/>
          <w:lang w:eastAsia="it-IT"/>
        </w:rPr>
      </w:pPr>
    </w:p>
    <w:p w:rsidR="008051A9" w:rsidRPr="008051A9" w:rsidRDefault="008051A9" w:rsidP="008051A9">
      <w:pPr>
        <w:spacing w:after="0" w:line="360" w:lineRule="auto"/>
        <w:jc w:val="both"/>
        <w:rPr>
          <w:rFonts w:ascii="Bookman Old Style" w:eastAsia="Times New Roman" w:hAnsi="Bookman Old Style" w:cs="Times New Roman"/>
          <w:sz w:val="18"/>
          <w:szCs w:val="18"/>
          <w:lang w:eastAsia="ar-SA"/>
        </w:rPr>
      </w:pPr>
      <w:r w:rsidRPr="008051A9">
        <w:rPr>
          <w:rFonts w:ascii="Bookman Old Style" w:eastAsia="Times New Roman" w:hAnsi="Bookman Old Style" w:cs="Times New Roman"/>
          <w:sz w:val="18"/>
          <w:szCs w:val="18"/>
          <w:lang w:eastAsia="it-IT"/>
        </w:rPr>
        <w:t xml:space="preserve">     Il giudice dell’esecuzione, dott. Elmelinda Mercurio,</w:t>
      </w:r>
    </w:p>
    <w:p w:rsidR="008051A9" w:rsidRPr="008051A9" w:rsidRDefault="008051A9" w:rsidP="008051A9">
      <w:pPr>
        <w:spacing w:after="0" w:line="360" w:lineRule="auto"/>
        <w:contextualSpacing/>
        <w:jc w:val="both"/>
        <w:rPr>
          <w:rFonts w:ascii="Bookman Old Style" w:eastAsia="Times New Roman" w:hAnsi="Bookman Old Style" w:cs="Times New Roman"/>
          <w:b/>
          <w:sz w:val="18"/>
          <w:szCs w:val="18"/>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sz w:val="18"/>
          <w:szCs w:val="18"/>
          <w:lang w:eastAsia="it-IT"/>
        </w:rPr>
        <w:t xml:space="preserve">DISPONE </w:t>
      </w:r>
      <w:r w:rsidRPr="008051A9">
        <w:rPr>
          <w:rFonts w:ascii="Bookman Old Style" w:eastAsia="Times New Roman" w:hAnsi="Bookman Old Style" w:cs="Times New Roman"/>
          <w:sz w:val="18"/>
          <w:szCs w:val="18"/>
          <w:lang w:eastAsia="it-IT"/>
        </w:rPr>
        <w:t>che il professionista espleti le operazioni delegate e rediga l’avviso di vendita attenendosi alle seguenti prescrizioni:</w:t>
      </w:r>
    </w:p>
    <w:p w:rsidR="008051A9" w:rsidRPr="008051A9" w:rsidRDefault="008051A9" w:rsidP="008051A9">
      <w:pPr>
        <w:numPr>
          <w:ilvl w:val="0"/>
          <w:numId w:val="1"/>
        </w:numPr>
        <w:suppressAutoHyphens/>
        <w:spacing w:after="0" w:line="360" w:lineRule="auto"/>
        <w:contextualSpacing/>
        <w:rPr>
          <w:rFonts w:ascii="Bookman Old Style" w:eastAsia="Times New Roman" w:hAnsi="Bookman Old Style" w:cs="Times New Roman"/>
          <w:b/>
          <w:sz w:val="18"/>
          <w:szCs w:val="18"/>
          <w:u w:val="single"/>
          <w:lang w:eastAsia="ar-SA"/>
        </w:rPr>
      </w:pPr>
      <w:r w:rsidRPr="008051A9">
        <w:rPr>
          <w:rFonts w:ascii="Bookman Old Style" w:eastAsia="Times New Roman" w:hAnsi="Bookman Old Style" w:cs="Times New Roman"/>
          <w:b/>
          <w:sz w:val="18"/>
          <w:szCs w:val="18"/>
          <w:u w:val="single"/>
          <w:lang w:eastAsia="ar-SA"/>
        </w:rPr>
        <w:t>CONDIZIONI GENERALI DELLA VENDITA</w:t>
      </w:r>
    </w:p>
    <w:p w:rsidR="008051A9" w:rsidRPr="008051A9" w:rsidRDefault="008051A9" w:rsidP="008051A9">
      <w:pPr>
        <w:spacing w:after="120" w:line="360" w:lineRule="auto"/>
        <w:contextualSpacing/>
        <w:jc w:val="both"/>
        <w:rPr>
          <w:rFonts w:ascii="Bookman Old Style" w:eastAsia="Times New Roman" w:hAnsi="Bookman Old Style" w:cs="Times New Roman"/>
          <w:b/>
          <w:sz w:val="18"/>
          <w:szCs w:val="18"/>
          <w:u w:val="single"/>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i/>
          <w:sz w:val="18"/>
          <w:szCs w:val="18"/>
          <w:u w:val="single"/>
          <w:lang w:eastAsia="it-IT"/>
        </w:rPr>
        <w:t>Avviso di vendita</w:t>
      </w:r>
    </w:p>
    <w:p w:rsidR="008051A9" w:rsidRPr="008051A9" w:rsidRDefault="008051A9" w:rsidP="008051A9">
      <w:pPr>
        <w:spacing w:after="120" w:line="360" w:lineRule="auto"/>
        <w:contextualSpacing/>
        <w:jc w:val="both"/>
        <w:rPr>
          <w:rFonts w:ascii="Bookman Old Style" w:eastAsia="Times New Roman" w:hAnsi="Bookman Old Style" w:cs="Times New Roman"/>
          <w:b/>
          <w:sz w:val="18"/>
          <w:szCs w:val="18"/>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sz w:val="18"/>
          <w:szCs w:val="18"/>
          <w:lang w:eastAsia="it-IT"/>
        </w:rPr>
        <w:t>DISPONE:</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b/>
          <w:sz w:val="18"/>
          <w:szCs w:val="18"/>
          <w:lang w:eastAsia="it-IT"/>
        </w:rPr>
        <w:t xml:space="preserve">     </w:t>
      </w:r>
      <w:r w:rsidRPr="008051A9">
        <w:rPr>
          <w:rFonts w:ascii="Bookman Old Style" w:eastAsia="Times New Roman" w:hAnsi="Bookman Old Style" w:cs="Times New Roman"/>
          <w:sz w:val="18"/>
          <w:szCs w:val="18"/>
          <w:lang w:eastAsia="it-IT"/>
        </w:rPr>
        <w:t>- che il professionista delegato inserisca nell’avviso di vendita la descrizione del/i bene/i oggetto della vendita ed indichi sempre separatamente sia il “valore d’asta/prezzo di riferimento”, sia l</w:t>
      </w:r>
      <w:proofErr w:type="gramStart"/>
      <w:r w:rsidRPr="008051A9">
        <w:rPr>
          <w:rFonts w:ascii="Bookman Old Style" w:eastAsia="Times New Roman" w:hAnsi="Bookman Old Style" w:cs="Times New Roman"/>
          <w:sz w:val="18"/>
          <w:szCs w:val="18"/>
          <w:lang w:eastAsia="it-IT"/>
        </w:rPr>
        <w:t>’“</w:t>
      </w:r>
      <w:proofErr w:type="gramEnd"/>
      <w:r w:rsidRPr="008051A9">
        <w:rPr>
          <w:rFonts w:ascii="Bookman Old Style" w:eastAsia="Times New Roman" w:hAnsi="Bookman Old Style" w:cs="Times New Roman"/>
          <w:sz w:val="18"/>
          <w:szCs w:val="18"/>
          <w:lang w:eastAsia="it-IT"/>
        </w:rPr>
        <w:t>offerta minima” per l’aggiudicazione (offerta corrispondente al 75% del valore d’asta e da indicare comunque numericamente e non con la mera indicazione della detta percentuale);</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che il professionista delegato indichi nell’avviso di vendita e la data della vendita nel giorno immediatamente successivo alla scadenza del termine sopra indicato (con specificazione anche dell’ora) e preciserà che, in tale data, si procederà alla verifica preliminare di ammissibilità delle offerte ed alla deliberazione sulle medesime e, eventualmente, all’avvio della gara con le modalità indicate nel prosieguo della presente ordinanza; la data per la determinazione finale sulle offerte (coincidente con il giorno successivo alla scadenza del termine per lo svolgimento della gara tra gli offerenti);</w:t>
      </w:r>
    </w:p>
    <w:p w:rsidR="008051A9" w:rsidRPr="008051A9" w:rsidRDefault="008051A9" w:rsidP="008051A9">
      <w:pPr>
        <w:spacing w:after="120" w:line="360" w:lineRule="auto"/>
        <w:contextualSpacing/>
        <w:jc w:val="both"/>
        <w:rPr>
          <w:rFonts w:ascii="Bookman Old Style" w:eastAsia="Times New Roman" w:hAnsi="Bookman Old Style" w:cs="Times New Roman"/>
          <w:b/>
          <w:i/>
          <w:sz w:val="18"/>
          <w:szCs w:val="18"/>
          <w:u w:val="single"/>
          <w:lang w:eastAsia="it-IT"/>
        </w:rPr>
      </w:pPr>
      <w:r w:rsidRPr="008051A9">
        <w:rPr>
          <w:rFonts w:ascii="Bookman Old Style" w:eastAsia="Times New Roman" w:hAnsi="Bookman Old Style" w:cs="Times New Roman"/>
          <w:b/>
          <w:i/>
          <w:sz w:val="18"/>
          <w:szCs w:val="18"/>
          <w:lang w:eastAsia="it-IT"/>
        </w:rPr>
        <w:t xml:space="preserve">   </w:t>
      </w:r>
      <w:r w:rsidRPr="008051A9">
        <w:rPr>
          <w:rFonts w:ascii="Bookman Old Style" w:eastAsia="Times New Roman" w:hAnsi="Bookman Old Style" w:cs="Times New Roman"/>
          <w:b/>
          <w:i/>
          <w:sz w:val="18"/>
          <w:szCs w:val="18"/>
          <w:u w:val="single"/>
          <w:lang w:eastAsia="it-IT"/>
        </w:rPr>
        <w:t>Presentazione delle offerte</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Le offerte devono essere depositate presso il Tribunale di Santa Maria Capua Vetere, Cancelleria Esecuzioni Immobiliari entro le 13 del giorno prima della data fissata per la vendita.</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Le offerte devono essere contenute in duplice busta chiusa. Sulla prima busta devono essere indicate le sole generalità di chi presenta l’offerta (che può anche essere persona diversa dall’offerente o anche uno pseudonimo dell’offerente), il nome del professionista delegato e la data della vendita. Nessuna altra indicazione - né numero o nome della procedura, né il bene per cui è stata fatta l’offerta né l’ora della vendita o altro - deve essere apposta su questa busta esterna. All’interno di tale busta deve essere inserita una seconda busta anch’essa sigillata e contenente l’offerta, che invece recherà l’indicazione del numero della procedura e del bene con il riferimento al lotto per cui viene fatta l’offerta;</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l’offerta deve contenere:  </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a) cognome, nome, luogo e data di nascita, codice fiscale, domicilio, stato civile, regime patrimoniale, recapito telefonico del soggetto cui andrà intestato l’immobile (non sarà possibile intestare l’immobile a soggetto diverso da quello che sottoscrive l’offerta), il quale dovrà anche presentarsi all’udienza fissata per la vendita. Se l’offerente è coniugato e in regime di comunione legale dei beni, devono essere indicati anche i corrispondenti dati del coniuge. Se l’offerente è minorenne, l’offerta deve essere sottoscritta dai genitori previa autorizzazione del giudice tutelare. Se l’offerente agisce quale legale rappresentante di altro soggetto, deve essere allegato certificato del registro delle imprese da cui risultino i poteri ovvero la procura o l’atto di nomina che giustifichi i poteri; </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b) i dati identificativi del bene per il quale l’offerta è proposta; </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c) l’indicazione del prezzo offerto, che non può essere inferiore di oltre un quarto al valore d’asta indicato nell’avviso di vendita, a pena di inammissibilità, nonché del termine per il versamento del medesimo, in ogni caso non superiore a 120 giorni dall’aggiudicazione;</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d) l’espressa dichiarazione di aver preso visione della perizia di stima;</w:t>
      </w:r>
    </w:p>
    <w:p w:rsidR="008051A9" w:rsidRPr="008051A9" w:rsidRDefault="008051A9" w:rsidP="008051A9">
      <w:pPr>
        <w:spacing w:after="120" w:line="360" w:lineRule="auto"/>
        <w:ind w:left="283"/>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all’offerta deve essere allegata una fotocopia del documento d’identità dell’offerente ed una copia del codice fiscale, nonché un assegno circolare non trasferibile intestato a Tribunale di Santa Maria Capua Vetere - Procedura Esecutiva - con indicazione del relativo numero </w:t>
      </w:r>
      <w:proofErr w:type="gramStart"/>
      <w:r w:rsidRPr="008051A9">
        <w:rPr>
          <w:rFonts w:ascii="Bookman Old Style" w:eastAsia="Times New Roman" w:hAnsi="Bookman Old Style" w:cs="Times New Roman"/>
          <w:sz w:val="18"/>
          <w:szCs w:val="18"/>
          <w:lang w:eastAsia="it-IT"/>
        </w:rPr>
        <w:t>(“ Tribunale</w:t>
      </w:r>
      <w:proofErr w:type="gramEnd"/>
      <w:r w:rsidRPr="008051A9">
        <w:rPr>
          <w:rFonts w:ascii="Bookman Old Style" w:eastAsia="Times New Roman" w:hAnsi="Bookman Old Style" w:cs="Times New Roman"/>
          <w:sz w:val="18"/>
          <w:szCs w:val="18"/>
          <w:lang w:eastAsia="it-IT"/>
        </w:rPr>
        <w:t xml:space="preserve"> S.M.C.V. </w:t>
      </w:r>
      <w:proofErr w:type="spellStart"/>
      <w:r w:rsidRPr="008051A9">
        <w:rPr>
          <w:rFonts w:ascii="Bookman Old Style" w:eastAsia="Times New Roman" w:hAnsi="Bookman Old Style" w:cs="Times New Roman"/>
          <w:sz w:val="18"/>
          <w:szCs w:val="18"/>
          <w:lang w:eastAsia="it-IT"/>
        </w:rPr>
        <w:t>Proc</w:t>
      </w:r>
      <w:proofErr w:type="spellEnd"/>
      <w:r w:rsidRPr="008051A9">
        <w:rPr>
          <w:rFonts w:ascii="Bookman Old Style" w:eastAsia="Times New Roman" w:hAnsi="Bookman Old Style" w:cs="Times New Roman"/>
          <w:sz w:val="18"/>
          <w:szCs w:val="18"/>
          <w:lang w:eastAsia="it-IT"/>
        </w:rPr>
        <w:t>. n. _________ R.G.E.”), per un importo pari al dieci per cento (10%) del prezzo offerto, a titolo di cauzione, che sarà trattenuta in caso di rifiuto dell’acquisto. Nessuna somma deve essere richiesta, in questa fase, a titolo di fondo spese;</w:t>
      </w:r>
    </w:p>
    <w:p w:rsidR="008051A9" w:rsidRPr="008051A9" w:rsidRDefault="008051A9" w:rsidP="008051A9">
      <w:pPr>
        <w:spacing w:after="120" w:line="360" w:lineRule="auto"/>
        <w:ind w:left="283"/>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lastRenderedPageBreak/>
        <w:t xml:space="preserve">   - l’offerta presentata è irrevocabile e pertanto di essa si terrà conto anche in caso di mancata presentazione alla gara dell’offerente;</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i/>
          <w:sz w:val="18"/>
          <w:szCs w:val="18"/>
          <w:u w:val="single"/>
          <w:lang w:eastAsia="it-IT"/>
        </w:rPr>
        <w:t>Cauzione</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sz w:val="18"/>
          <w:szCs w:val="18"/>
          <w:lang w:eastAsia="it-IT"/>
        </w:rPr>
        <w:t xml:space="preserve">DISPONE </w:t>
      </w:r>
      <w:r w:rsidRPr="008051A9">
        <w:rPr>
          <w:rFonts w:ascii="Bookman Old Style" w:eastAsia="Times New Roman" w:hAnsi="Bookman Old Style" w:cs="Times New Roman"/>
          <w:sz w:val="18"/>
          <w:szCs w:val="18"/>
          <w:lang w:eastAsia="it-IT"/>
        </w:rPr>
        <w:t xml:space="preserve">che l’offerente versi – con le modalità telematiche di seguito indicate – una somma pari al </w:t>
      </w:r>
      <w:r w:rsidRPr="008051A9">
        <w:rPr>
          <w:rFonts w:ascii="Bookman Old Style" w:eastAsia="Times New Roman" w:hAnsi="Bookman Old Style" w:cs="Times New Roman"/>
          <w:b/>
          <w:sz w:val="18"/>
          <w:szCs w:val="18"/>
          <w:lang w:eastAsia="it-IT"/>
        </w:rPr>
        <w:t>dieci per cento (10%) del prezzo offerto</w:t>
      </w:r>
      <w:r w:rsidRPr="008051A9">
        <w:rPr>
          <w:rFonts w:ascii="Bookman Old Style" w:eastAsia="Times New Roman" w:hAnsi="Bookman Old Style" w:cs="Times New Roman"/>
          <w:sz w:val="18"/>
          <w:szCs w:val="18"/>
          <w:lang w:eastAsia="it-IT"/>
        </w:rPr>
        <w:t>, a titolo di cauzione, che sarà in ogni caso trattenuta in caso di rifiuto dell’acquisto;</w:t>
      </w:r>
    </w:p>
    <w:p w:rsidR="008051A9" w:rsidRPr="008051A9" w:rsidRDefault="008051A9" w:rsidP="008051A9">
      <w:pPr>
        <w:spacing w:after="120" w:line="360" w:lineRule="auto"/>
        <w:contextualSpacing/>
        <w:jc w:val="both"/>
        <w:rPr>
          <w:rFonts w:ascii="Bookman Old Style" w:eastAsia="Times New Roman" w:hAnsi="Bookman Old Style" w:cs="Times New Roman"/>
          <w:i/>
          <w:sz w:val="18"/>
          <w:szCs w:val="18"/>
          <w:u w:val="single"/>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i/>
          <w:sz w:val="18"/>
          <w:szCs w:val="18"/>
          <w:u w:val="single"/>
          <w:lang w:eastAsia="it-IT"/>
        </w:rPr>
        <w:t>Verifica di ammissibilità e deliberazione sulle offerte</w:t>
      </w:r>
    </w:p>
    <w:p w:rsidR="008051A9" w:rsidRPr="008051A9" w:rsidRDefault="008051A9" w:rsidP="008051A9">
      <w:pPr>
        <w:spacing w:after="120" w:line="360" w:lineRule="auto"/>
        <w:contextualSpacing/>
        <w:jc w:val="both"/>
        <w:rPr>
          <w:rFonts w:ascii="Bookman Old Style" w:eastAsia="Times New Roman" w:hAnsi="Bookman Old Style" w:cs="Times New Roman"/>
          <w:b/>
          <w:sz w:val="18"/>
          <w:szCs w:val="18"/>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sz w:val="18"/>
          <w:szCs w:val="18"/>
          <w:lang w:eastAsia="it-IT"/>
        </w:rPr>
        <w:t>DISPONE:</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che il professionista verifichi preliminarmente l’ammissibilità delle offerte in conformità alle prescrizioni generali degli artt. 571 e seguenti c.p.c. e delle prescrizioni speciali contenute nella presente ordinanza;  </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che, all’esito della verifica sull’ammissibilità delle offerte, il professionista proceda come segue:</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u w:val="single"/>
          <w:lang w:eastAsia="it-IT"/>
        </w:rPr>
      </w:pPr>
      <w:r w:rsidRPr="008051A9">
        <w:rPr>
          <w:rFonts w:ascii="Bookman Old Style" w:eastAsia="Times New Roman" w:hAnsi="Bookman Old Style" w:cs="Times New Roman"/>
          <w:sz w:val="18"/>
          <w:szCs w:val="18"/>
          <w:lang w:eastAsia="it-IT"/>
        </w:rPr>
        <w:t xml:space="preserve">     </w:t>
      </w:r>
      <w:proofErr w:type="gramStart"/>
      <w:r w:rsidRPr="008051A9">
        <w:rPr>
          <w:rFonts w:ascii="Bookman Old Style" w:eastAsia="Times New Roman" w:hAnsi="Bookman Old Style" w:cs="Times New Roman"/>
          <w:sz w:val="18"/>
          <w:szCs w:val="18"/>
          <w:u w:val="single"/>
          <w:lang w:eastAsia="it-IT"/>
        </w:rPr>
        <w:t>nell’ipotesi</w:t>
      </w:r>
      <w:proofErr w:type="gramEnd"/>
      <w:r w:rsidRPr="008051A9">
        <w:rPr>
          <w:rFonts w:ascii="Bookman Old Style" w:eastAsia="Times New Roman" w:hAnsi="Bookman Old Style" w:cs="Times New Roman"/>
          <w:sz w:val="18"/>
          <w:szCs w:val="18"/>
          <w:u w:val="single"/>
          <w:lang w:eastAsia="it-IT"/>
        </w:rPr>
        <w:t xml:space="preserve"> di presentazione di UNICA OFFERTA AMMISSIBILE:</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a) se l’offerta sia pari o superiore al “valore d’asta/prezzo di riferimento” indicato nell’avviso di vendita, l’offerta sia accolta ed il bene aggiudicato all’offerente;</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b) se l’offerta sia inferiore al “valore d’asta/prezzo di riferimento” indicato nell’avviso di vendita (ovviamente, nei limiti di ammissibilità dell’offerta), l’offerta sia accolta ed il bene aggiudicato all’offerente salvo che:</w:t>
      </w:r>
    </w:p>
    <w:p w:rsidR="008051A9" w:rsidRPr="008051A9" w:rsidRDefault="008051A9" w:rsidP="008051A9">
      <w:pPr>
        <w:numPr>
          <w:ilvl w:val="0"/>
          <w:numId w:val="3"/>
        </w:numPr>
        <w:spacing w:after="120" w:line="360" w:lineRule="auto"/>
        <w:contextualSpacing/>
        <w:jc w:val="both"/>
        <w:rPr>
          <w:rFonts w:ascii="Bookman Old Style" w:eastAsia="Times New Roman" w:hAnsi="Bookman Old Style" w:cs="Times New Roman"/>
          <w:sz w:val="18"/>
          <w:szCs w:val="18"/>
          <w:lang w:eastAsia="it-IT"/>
        </w:rPr>
      </w:pPr>
      <w:proofErr w:type="gramStart"/>
      <w:r w:rsidRPr="008051A9">
        <w:rPr>
          <w:rFonts w:ascii="Bookman Old Style" w:eastAsia="Times New Roman" w:hAnsi="Bookman Old Style" w:cs="Times New Roman"/>
          <w:sz w:val="18"/>
          <w:szCs w:val="18"/>
          <w:lang w:eastAsia="it-IT"/>
        </w:rPr>
        <w:t>in</w:t>
      </w:r>
      <w:proofErr w:type="gramEnd"/>
      <w:r w:rsidRPr="008051A9">
        <w:rPr>
          <w:rFonts w:ascii="Bookman Old Style" w:eastAsia="Times New Roman" w:hAnsi="Bookman Old Style" w:cs="Times New Roman"/>
          <w:sz w:val="18"/>
          <w:szCs w:val="18"/>
          <w:lang w:eastAsia="it-IT"/>
        </w:rPr>
        <w:t xml:space="preserve"> primo luogo, il professionista ritenga che vi sia seria possibilità di conseguire un prezzo superiore con una nuova vendita in ragione dell’esistenza di circostanze specifiche e concrete (da indicarsi in ogni caso espressamente nel verbale);</w:t>
      </w:r>
    </w:p>
    <w:p w:rsidR="008051A9" w:rsidRPr="008051A9" w:rsidRDefault="008051A9" w:rsidP="008051A9">
      <w:pPr>
        <w:numPr>
          <w:ilvl w:val="0"/>
          <w:numId w:val="3"/>
        </w:numPr>
        <w:spacing w:after="120" w:line="360" w:lineRule="auto"/>
        <w:contextualSpacing/>
        <w:jc w:val="both"/>
        <w:rPr>
          <w:rFonts w:ascii="Bookman Old Style" w:eastAsia="Times New Roman" w:hAnsi="Bookman Old Style" w:cs="Times New Roman"/>
          <w:sz w:val="18"/>
          <w:szCs w:val="18"/>
          <w:lang w:eastAsia="it-IT"/>
        </w:rPr>
      </w:pPr>
      <w:proofErr w:type="gramStart"/>
      <w:r w:rsidRPr="008051A9">
        <w:rPr>
          <w:rFonts w:ascii="Bookman Old Style" w:eastAsia="Times New Roman" w:hAnsi="Bookman Old Style" w:cs="Times New Roman"/>
          <w:sz w:val="18"/>
          <w:szCs w:val="18"/>
          <w:lang w:eastAsia="it-IT"/>
        </w:rPr>
        <w:t>in</w:t>
      </w:r>
      <w:proofErr w:type="gramEnd"/>
      <w:r w:rsidRPr="008051A9">
        <w:rPr>
          <w:rFonts w:ascii="Bookman Old Style" w:eastAsia="Times New Roman" w:hAnsi="Bookman Old Style" w:cs="Times New Roman"/>
          <w:sz w:val="18"/>
          <w:szCs w:val="18"/>
          <w:lang w:eastAsia="it-IT"/>
        </w:rPr>
        <w:t xml:space="preserve"> secondo luogo, siano state presentate istanze di assegnazione ai sensi degli artt. 588 e 589 c.p.c.</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Nel primo caso, il professionista pronuncerà nuovo avviso di vendita e comunicherà la circostanza al giudice dell’esecuzione.</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Nel secondo caso, il professionista procederà alla delibazione dell’istanza di assegnazione ed agli adempimenti consequenziali;  </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u w:val="single"/>
          <w:lang w:eastAsia="it-IT"/>
        </w:rPr>
      </w:pPr>
      <w:r w:rsidRPr="008051A9">
        <w:rPr>
          <w:rFonts w:ascii="Bookman Old Style" w:eastAsia="Times New Roman" w:hAnsi="Bookman Old Style" w:cs="Times New Roman"/>
          <w:sz w:val="18"/>
          <w:szCs w:val="18"/>
          <w:lang w:eastAsia="it-IT"/>
        </w:rPr>
        <w:t xml:space="preserve">     </w:t>
      </w:r>
      <w:proofErr w:type="gramStart"/>
      <w:r w:rsidRPr="008051A9">
        <w:rPr>
          <w:rFonts w:ascii="Bookman Old Style" w:eastAsia="Times New Roman" w:hAnsi="Bookman Old Style" w:cs="Times New Roman"/>
          <w:sz w:val="18"/>
          <w:szCs w:val="18"/>
          <w:u w:val="single"/>
          <w:lang w:eastAsia="it-IT"/>
        </w:rPr>
        <w:t>nell’ipotesi</w:t>
      </w:r>
      <w:proofErr w:type="gramEnd"/>
      <w:r w:rsidRPr="008051A9">
        <w:rPr>
          <w:rFonts w:ascii="Bookman Old Style" w:eastAsia="Times New Roman" w:hAnsi="Bookman Old Style" w:cs="Times New Roman"/>
          <w:sz w:val="18"/>
          <w:szCs w:val="18"/>
          <w:u w:val="single"/>
          <w:lang w:eastAsia="it-IT"/>
        </w:rPr>
        <w:t xml:space="preserve"> di presentazione di PIU’ OFFERTE AMMISSIBILI:</w:t>
      </w:r>
    </w:p>
    <w:p w:rsidR="008051A9" w:rsidRPr="008051A9" w:rsidRDefault="008051A9" w:rsidP="008051A9">
      <w:pPr>
        <w:numPr>
          <w:ilvl w:val="0"/>
          <w:numId w:val="16"/>
        </w:num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il professionista procederà anzitutto ad avviare la gara tra gli offerenti</w:t>
      </w:r>
      <w:r w:rsidRPr="008051A9">
        <w:rPr>
          <w:rFonts w:ascii="Times New Roman" w:eastAsia="Times New Roman" w:hAnsi="Times New Roman" w:cs="Times New Roman"/>
          <w:sz w:val="16"/>
          <w:szCs w:val="16"/>
          <w:lang w:eastAsia="it-IT"/>
        </w:rPr>
        <w:t xml:space="preserve"> </w:t>
      </w:r>
      <w:r w:rsidRPr="008051A9">
        <w:rPr>
          <w:rFonts w:ascii="Bookman Old Style" w:eastAsia="Times New Roman" w:hAnsi="Bookman Old Style" w:cs="Times New Roman"/>
          <w:sz w:val="18"/>
          <w:szCs w:val="18"/>
          <w:lang w:eastAsia="it-IT"/>
        </w:rPr>
        <w:t>ex art. 573 c.p.c. sulla base della offerta più alta secondo le modalità determinate al momento dell’indizione della stessa, con l’avvertimento che il bene verrà definitivamente aggiudicato a chi avrà effettuato il rilancio più alto, salvo che il prezzo offerto all’esito della gara sia comunque inferiore al VALORE D’ASTA/PREZZO DI RIFERIMENTO indicato nell’avviso di vendita e siano state presentate istanze di assegnazione ai sensi degli artt. 588 e 589 c.p.c.; In particolare: ogni partecipante potrà formulare un’unica ulteriore offerta nel periodo di durata della gara ed ogni partecipante potrà conoscere l’importo dell’offerta in aumento eventualmente formulata dagli altri partecipanti esclusivamente alla scadenza del termine di durata della gara;</w:t>
      </w:r>
    </w:p>
    <w:p w:rsidR="008051A9" w:rsidRPr="008051A9" w:rsidRDefault="008051A9" w:rsidP="008051A9">
      <w:pPr>
        <w:numPr>
          <w:ilvl w:val="0"/>
          <w:numId w:val="16"/>
        </w:numPr>
        <w:spacing w:after="120" w:line="360" w:lineRule="auto"/>
        <w:contextualSpacing/>
        <w:jc w:val="both"/>
        <w:rPr>
          <w:rFonts w:ascii="Bookman Old Style" w:eastAsia="Times New Roman" w:hAnsi="Bookman Old Style" w:cs="Times New Roman"/>
          <w:sz w:val="18"/>
          <w:szCs w:val="18"/>
          <w:lang w:eastAsia="it-IT"/>
        </w:rPr>
      </w:pPr>
      <w:proofErr w:type="gramStart"/>
      <w:r w:rsidRPr="008051A9">
        <w:rPr>
          <w:rFonts w:ascii="Bookman Old Style" w:eastAsia="Times New Roman" w:hAnsi="Bookman Old Style" w:cs="Times New Roman"/>
          <w:sz w:val="18"/>
          <w:szCs w:val="18"/>
          <w:lang w:eastAsia="it-IT"/>
        </w:rPr>
        <w:t>in</w:t>
      </w:r>
      <w:proofErr w:type="gramEnd"/>
      <w:r w:rsidRPr="008051A9">
        <w:rPr>
          <w:rFonts w:ascii="Bookman Old Style" w:eastAsia="Times New Roman" w:hAnsi="Bookman Old Style" w:cs="Times New Roman"/>
          <w:sz w:val="18"/>
          <w:szCs w:val="18"/>
          <w:lang w:eastAsia="it-IT"/>
        </w:rPr>
        <w:t xml:space="preserve"> secondo luogo, qualora la gara non possa aver luogo per mancanza di adesioni degli offerenti e salvo che siano state presentate istanze di assegnazione ai sensi degli artt. 588 e 589 c.p.c., alla vendita a favore del migliore offerente oppure, nel caso di offerte dello stesso valore, a favore di colui che abbia presentato l’offerta per primo, con la precisazione che – ai fini dell’individuazione della migliore offerta – si deve tener conto nell’ordine dei seguenti elementi: </w:t>
      </w:r>
    </w:p>
    <w:p w:rsidR="008051A9" w:rsidRPr="008051A9" w:rsidRDefault="008051A9" w:rsidP="008051A9">
      <w:pPr>
        <w:numPr>
          <w:ilvl w:val="0"/>
          <w:numId w:val="14"/>
        </w:numPr>
        <w:spacing w:after="120" w:line="360" w:lineRule="auto"/>
        <w:contextualSpacing/>
        <w:jc w:val="both"/>
        <w:rPr>
          <w:rFonts w:ascii="Bookman Old Style" w:eastAsia="Times New Roman" w:hAnsi="Bookman Old Style" w:cs="Times New Roman"/>
          <w:sz w:val="18"/>
          <w:szCs w:val="18"/>
          <w:lang w:eastAsia="it-IT"/>
        </w:rPr>
      </w:pPr>
      <w:proofErr w:type="gramStart"/>
      <w:r w:rsidRPr="008051A9">
        <w:rPr>
          <w:rFonts w:ascii="Bookman Old Style" w:eastAsia="Times New Roman" w:hAnsi="Bookman Old Style" w:cs="Times New Roman"/>
          <w:sz w:val="18"/>
          <w:szCs w:val="18"/>
          <w:lang w:eastAsia="it-IT"/>
        </w:rPr>
        <w:t>maggior</w:t>
      </w:r>
      <w:proofErr w:type="gramEnd"/>
      <w:r w:rsidRPr="008051A9">
        <w:rPr>
          <w:rFonts w:ascii="Bookman Old Style" w:eastAsia="Times New Roman" w:hAnsi="Bookman Old Style" w:cs="Times New Roman"/>
          <w:sz w:val="18"/>
          <w:szCs w:val="18"/>
          <w:lang w:eastAsia="it-IT"/>
        </w:rPr>
        <w:t xml:space="preserve"> importo del prezzo offerto;</w:t>
      </w:r>
    </w:p>
    <w:p w:rsidR="008051A9" w:rsidRPr="008051A9" w:rsidRDefault="008051A9" w:rsidP="008051A9">
      <w:pPr>
        <w:numPr>
          <w:ilvl w:val="0"/>
          <w:numId w:val="4"/>
        </w:numPr>
        <w:spacing w:after="120" w:line="360" w:lineRule="auto"/>
        <w:contextualSpacing/>
        <w:jc w:val="both"/>
        <w:rPr>
          <w:rFonts w:ascii="Bookman Old Style" w:eastAsia="Times New Roman" w:hAnsi="Bookman Old Style" w:cs="Times New Roman"/>
          <w:sz w:val="18"/>
          <w:szCs w:val="18"/>
          <w:lang w:eastAsia="it-IT"/>
        </w:rPr>
      </w:pPr>
      <w:proofErr w:type="gramStart"/>
      <w:r w:rsidRPr="008051A9">
        <w:rPr>
          <w:rFonts w:ascii="Bookman Old Style" w:eastAsia="Times New Roman" w:hAnsi="Bookman Old Style" w:cs="Times New Roman"/>
          <w:sz w:val="18"/>
          <w:szCs w:val="18"/>
          <w:lang w:eastAsia="it-IT"/>
        </w:rPr>
        <w:t>a</w:t>
      </w:r>
      <w:proofErr w:type="gramEnd"/>
      <w:r w:rsidRPr="008051A9">
        <w:rPr>
          <w:rFonts w:ascii="Bookman Old Style" w:eastAsia="Times New Roman" w:hAnsi="Bookman Old Style" w:cs="Times New Roman"/>
          <w:sz w:val="18"/>
          <w:szCs w:val="18"/>
          <w:lang w:eastAsia="it-IT"/>
        </w:rPr>
        <w:t xml:space="preserve"> parità di prezzo offerto, maggior importo della cauzione prestata;</w:t>
      </w:r>
    </w:p>
    <w:p w:rsidR="008051A9" w:rsidRPr="008051A9" w:rsidRDefault="008051A9" w:rsidP="008051A9">
      <w:pPr>
        <w:numPr>
          <w:ilvl w:val="0"/>
          <w:numId w:val="4"/>
        </w:numPr>
        <w:spacing w:after="120" w:line="360" w:lineRule="auto"/>
        <w:contextualSpacing/>
        <w:jc w:val="both"/>
        <w:rPr>
          <w:rFonts w:ascii="Bookman Old Style" w:eastAsia="Times New Roman" w:hAnsi="Bookman Old Style" w:cs="Times New Roman"/>
          <w:sz w:val="18"/>
          <w:szCs w:val="18"/>
          <w:lang w:eastAsia="it-IT"/>
        </w:rPr>
      </w:pPr>
      <w:proofErr w:type="gramStart"/>
      <w:r w:rsidRPr="008051A9">
        <w:rPr>
          <w:rFonts w:ascii="Bookman Old Style" w:eastAsia="Times New Roman" w:hAnsi="Bookman Old Style" w:cs="Times New Roman"/>
          <w:sz w:val="18"/>
          <w:szCs w:val="18"/>
          <w:lang w:eastAsia="it-IT"/>
        </w:rPr>
        <w:t>a</w:t>
      </w:r>
      <w:proofErr w:type="gramEnd"/>
      <w:r w:rsidRPr="008051A9">
        <w:rPr>
          <w:rFonts w:ascii="Bookman Old Style" w:eastAsia="Times New Roman" w:hAnsi="Bookman Old Style" w:cs="Times New Roman"/>
          <w:sz w:val="18"/>
          <w:szCs w:val="18"/>
          <w:lang w:eastAsia="it-IT"/>
        </w:rPr>
        <w:t xml:space="preserve"> parità altresì di cauzione prestata, minor termine indicato per il versamento del prezzo;</w:t>
      </w:r>
    </w:p>
    <w:p w:rsidR="008051A9" w:rsidRPr="008051A9" w:rsidRDefault="008051A9" w:rsidP="008051A9">
      <w:pPr>
        <w:numPr>
          <w:ilvl w:val="0"/>
          <w:numId w:val="4"/>
        </w:numPr>
        <w:spacing w:after="120" w:line="360" w:lineRule="auto"/>
        <w:contextualSpacing/>
        <w:jc w:val="both"/>
        <w:rPr>
          <w:rFonts w:ascii="Bookman Old Style" w:eastAsia="Times New Roman" w:hAnsi="Bookman Old Style" w:cs="Times New Roman"/>
          <w:sz w:val="18"/>
          <w:szCs w:val="18"/>
          <w:lang w:eastAsia="it-IT"/>
        </w:rPr>
      </w:pPr>
      <w:proofErr w:type="gramStart"/>
      <w:r w:rsidRPr="008051A9">
        <w:rPr>
          <w:rFonts w:ascii="Bookman Old Style" w:eastAsia="Times New Roman" w:hAnsi="Bookman Old Style" w:cs="Times New Roman"/>
          <w:sz w:val="18"/>
          <w:szCs w:val="18"/>
          <w:lang w:eastAsia="it-IT"/>
        </w:rPr>
        <w:t>a</w:t>
      </w:r>
      <w:proofErr w:type="gramEnd"/>
      <w:r w:rsidRPr="008051A9">
        <w:rPr>
          <w:rFonts w:ascii="Bookman Old Style" w:eastAsia="Times New Roman" w:hAnsi="Bookman Old Style" w:cs="Times New Roman"/>
          <w:sz w:val="18"/>
          <w:szCs w:val="18"/>
          <w:lang w:eastAsia="it-IT"/>
        </w:rPr>
        <w:t xml:space="preserve"> parità altresì di termine per il versamento del prezzo, priorità temporale nel deposito dell’offerta;</w:t>
      </w:r>
    </w:p>
    <w:p w:rsidR="008051A9" w:rsidRPr="008051A9" w:rsidRDefault="008051A9" w:rsidP="008051A9">
      <w:pPr>
        <w:spacing w:after="120" w:line="360" w:lineRule="auto"/>
        <w:ind w:left="360"/>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c) il professionista procederà infine come segue:</w:t>
      </w:r>
    </w:p>
    <w:p w:rsidR="008051A9" w:rsidRPr="008051A9" w:rsidRDefault="008051A9" w:rsidP="008051A9">
      <w:pPr>
        <w:numPr>
          <w:ilvl w:val="0"/>
          <w:numId w:val="5"/>
        </w:numPr>
        <w:spacing w:after="120" w:line="360" w:lineRule="auto"/>
        <w:contextualSpacing/>
        <w:jc w:val="both"/>
        <w:rPr>
          <w:rFonts w:ascii="Bookman Old Style" w:eastAsia="Times New Roman" w:hAnsi="Bookman Old Style" w:cs="Times New Roman"/>
          <w:sz w:val="18"/>
          <w:szCs w:val="18"/>
          <w:lang w:eastAsia="it-IT"/>
        </w:rPr>
      </w:pPr>
      <w:proofErr w:type="gramStart"/>
      <w:r w:rsidRPr="008051A9">
        <w:rPr>
          <w:rFonts w:ascii="Bookman Old Style" w:eastAsia="Times New Roman" w:hAnsi="Bookman Old Style" w:cs="Times New Roman"/>
          <w:sz w:val="18"/>
          <w:szCs w:val="18"/>
          <w:lang w:eastAsia="it-IT"/>
        </w:rPr>
        <w:t>qualora</w:t>
      </w:r>
      <w:proofErr w:type="gramEnd"/>
      <w:r w:rsidRPr="008051A9">
        <w:rPr>
          <w:rFonts w:ascii="Bookman Old Style" w:eastAsia="Times New Roman" w:hAnsi="Bookman Old Style" w:cs="Times New Roman"/>
          <w:sz w:val="18"/>
          <w:szCs w:val="18"/>
          <w:lang w:eastAsia="it-IT"/>
        </w:rPr>
        <w:t xml:space="preserve"> il miglior prezzo offerto all’esito della gara o comunque il miglior prezzo risultante all’esito dell’avvio della stessa (e ciò anche nel caso in cui non siano formulate offerte in aumento) sia pari o </w:t>
      </w:r>
      <w:r w:rsidRPr="008051A9">
        <w:rPr>
          <w:rFonts w:ascii="Bookman Old Style" w:eastAsia="Times New Roman" w:hAnsi="Bookman Old Style" w:cs="Times New Roman"/>
          <w:sz w:val="18"/>
          <w:szCs w:val="18"/>
          <w:lang w:eastAsia="it-IT"/>
        </w:rPr>
        <w:lastRenderedPageBreak/>
        <w:t>superiore al “valore d’asta/prezzo di riferimento” indicato nell’avviso di vendita, il bene sarà aggiudicato al miglior offerente come sopra individuato;</w:t>
      </w:r>
    </w:p>
    <w:p w:rsidR="008051A9" w:rsidRPr="008051A9" w:rsidRDefault="008051A9" w:rsidP="008051A9">
      <w:pPr>
        <w:numPr>
          <w:ilvl w:val="0"/>
          <w:numId w:val="5"/>
        </w:numPr>
        <w:spacing w:after="120" w:line="360" w:lineRule="auto"/>
        <w:contextualSpacing/>
        <w:jc w:val="both"/>
        <w:rPr>
          <w:rFonts w:ascii="Bookman Old Style" w:eastAsia="Times New Roman" w:hAnsi="Bookman Old Style" w:cs="Times New Roman"/>
          <w:sz w:val="18"/>
          <w:szCs w:val="18"/>
          <w:lang w:eastAsia="it-IT"/>
        </w:rPr>
      </w:pPr>
      <w:proofErr w:type="gramStart"/>
      <w:r w:rsidRPr="008051A9">
        <w:rPr>
          <w:rFonts w:ascii="Bookman Old Style" w:eastAsia="Times New Roman" w:hAnsi="Bookman Old Style" w:cs="Times New Roman"/>
          <w:sz w:val="18"/>
          <w:szCs w:val="18"/>
          <w:lang w:eastAsia="it-IT"/>
        </w:rPr>
        <w:t>qualora</w:t>
      </w:r>
      <w:proofErr w:type="gramEnd"/>
      <w:r w:rsidRPr="008051A9">
        <w:rPr>
          <w:rFonts w:ascii="Bookman Old Style" w:eastAsia="Times New Roman" w:hAnsi="Bookman Old Style" w:cs="Times New Roman"/>
          <w:sz w:val="18"/>
          <w:szCs w:val="18"/>
          <w:lang w:eastAsia="it-IT"/>
        </w:rPr>
        <w:t xml:space="preserve"> il miglior prezzo offerto all’esito della gara o comunque il miglior prezzo risultante all’esito dell’avvio della stessa (e ciò anche nel caso in cui non siano formulate offerte in aumento) sia inferiore al “valore d’asta/prezzo di riferimento” indicato nell’avviso di vendita e siano state presentate istanze di assegnazione, il professionista non darà luogo all’aggiudicazione e procederà alla delibazione dell’istanza di assegnazione ed agli adempimenti consequenziali;</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u w:val="single"/>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i/>
          <w:sz w:val="18"/>
          <w:szCs w:val="18"/>
          <w:u w:val="single"/>
          <w:lang w:eastAsia="it-IT"/>
        </w:rPr>
        <w:t>Saldo prezzo</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sz w:val="18"/>
          <w:szCs w:val="18"/>
          <w:lang w:eastAsia="it-IT"/>
        </w:rPr>
        <w:t>DISPONE</w:t>
      </w:r>
      <w:r w:rsidRPr="008051A9">
        <w:rPr>
          <w:rFonts w:ascii="Bookman Old Style" w:eastAsia="Times New Roman" w:hAnsi="Bookman Old Style" w:cs="Times New Roman"/>
          <w:sz w:val="18"/>
          <w:szCs w:val="18"/>
          <w:lang w:eastAsia="it-IT"/>
        </w:rPr>
        <w:t>:</w:t>
      </w:r>
    </w:p>
    <w:p w:rsidR="008051A9" w:rsidRPr="008051A9" w:rsidRDefault="008051A9" w:rsidP="008051A9">
      <w:pPr>
        <w:spacing w:after="120" w:line="360" w:lineRule="auto"/>
        <w:contextualSpacing/>
        <w:jc w:val="both"/>
        <w:rPr>
          <w:rFonts w:ascii="Bookman Old Style" w:eastAsia="Times New Roman" w:hAnsi="Bookman Old Style" w:cs="Times New Roman"/>
          <w:b/>
          <w:sz w:val="18"/>
          <w:szCs w:val="18"/>
          <w:lang w:eastAsia="it-IT"/>
        </w:rPr>
      </w:pPr>
      <w:r w:rsidRPr="008051A9">
        <w:rPr>
          <w:rFonts w:ascii="Bookman Old Style" w:eastAsia="Times New Roman" w:hAnsi="Bookman Old Style" w:cs="Times New Roman"/>
          <w:sz w:val="18"/>
          <w:szCs w:val="18"/>
          <w:lang w:eastAsia="it-IT"/>
        </w:rPr>
        <w:t xml:space="preserve">     - che il versamento del saldo del prezzo debba aver luogo entro il termine indicato in offerta oppure nel caso nell’offerta non sia indicato un termine o nel caso nell’offerta sia indicato un termine superiore rispetto a quello di seguito indicato, entro il </w:t>
      </w:r>
      <w:r w:rsidRPr="008051A9">
        <w:rPr>
          <w:rFonts w:ascii="Bookman Old Style" w:eastAsia="Times New Roman" w:hAnsi="Bookman Old Style" w:cs="Times New Roman"/>
          <w:b/>
          <w:sz w:val="18"/>
          <w:szCs w:val="18"/>
          <w:lang w:eastAsia="it-IT"/>
        </w:rPr>
        <w:t xml:space="preserve">termine onnicomprensivo di 120 giorni dall’aggiudicazione. </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b/>
          <w:sz w:val="18"/>
          <w:szCs w:val="18"/>
          <w:lang w:eastAsia="it-IT"/>
        </w:rPr>
        <w:t xml:space="preserve">     </w:t>
      </w:r>
      <w:r w:rsidRPr="008051A9">
        <w:rPr>
          <w:rFonts w:ascii="Bookman Old Style" w:eastAsia="Times New Roman" w:hAnsi="Bookman Old Style" w:cs="Times New Roman"/>
          <w:sz w:val="18"/>
          <w:szCs w:val="18"/>
          <w:lang w:eastAsia="it-IT"/>
        </w:rPr>
        <w:t>- che il versamento del saldo del prezzo debba aver luogo con le seguenti modalità: i) bonifico bancario sul conto corrente indicato nell’avviso di vendita (con la precisazione che – ai fini della verifica della tempestività del versamento – si darà rilievo alla data dell’ordine di bonifico); oppure: ii) consegna al professionista delegato di un assegno circolare non trasferibile intestato al Tribunale di Santa Maria Capua Vetere, procedura esecutiva, n. / R.G.E.;</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che, in caso di inadempimento all’obbligazione di pagamento del prezzo: i) l’aggiudicazione sia revocata e le somme versate dall’aggiudicatario a titolo di cauzione siano acquisite a titolo di multa; ii) il professionista proceda a fissare immediatamente nuovo esperimento di vendita alle medesime condizioni di cui all’ultimo tentativo di vendita e con cauzione pari al venti per cento (20%) del prezzo offerto, trasmettendo gli atti al giudice per l’emissione del provvedimento di cui all’art. 587 c.p.c.;</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che, laddove il bene sia gravato da ipoteca iscritta a garanzia di mutuo concesso ai sensi del R.D. 16 luglio 1905, n. 646 ovvero del D.P.R. 21 gennaio 1976, n. 7 ovvero dell’art. 38 del D. </w:t>
      </w:r>
      <w:proofErr w:type="spellStart"/>
      <w:r w:rsidRPr="008051A9">
        <w:rPr>
          <w:rFonts w:ascii="Bookman Old Style" w:eastAsia="Times New Roman" w:hAnsi="Bookman Old Style" w:cs="Times New Roman"/>
          <w:sz w:val="18"/>
          <w:szCs w:val="18"/>
          <w:lang w:eastAsia="it-IT"/>
        </w:rPr>
        <w:t>Lgs</w:t>
      </w:r>
      <w:proofErr w:type="spellEnd"/>
      <w:r w:rsidRPr="008051A9">
        <w:rPr>
          <w:rFonts w:ascii="Bookman Old Style" w:eastAsia="Times New Roman" w:hAnsi="Bookman Old Style" w:cs="Times New Roman"/>
          <w:sz w:val="18"/>
          <w:szCs w:val="18"/>
          <w:lang w:eastAsia="it-IT"/>
        </w:rPr>
        <w:t>. 10 settembre 1993, n. 385 (creditore fondiario), il versamento del prezzo abbia luogo con le seguenti modalità: i) l’aggiudicatario procederà in ogni caso al versamento presso il professionista delegato con le modalità sopra indicate; ii) il professionista delegato verserà gli importi al creditore con valuta dalla data del versamento del saldo prezzo nei limiti della parte del credito garantita da ipoteca ai sensi dell’art. 2855 cod. civ. (</w:t>
      </w:r>
      <w:proofErr w:type="gramStart"/>
      <w:r w:rsidRPr="008051A9">
        <w:rPr>
          <w:rFonts w:ascii="Bookman Old Style" w:eastAsia="Times New Roman" w:hAnsi="Bookman Old Style" w:cs="Times New Roman"/>
          <w:sz w:val="18"/>
          <w:szCs w:val="18"/>
          <w:lang w:eastAsia="it-IT"/>
        </w:rPr>
        <w:t>con</w:t>
      </w:r>
      <w:proofErr w:type="gramEnd"/>
      <w:r w:rsidRPr="008051A9">
        <w:rPr>
          <w:rFonts w:ascii="Bookman Old Style" w:eastAsia="Times New Roman" w:hAnsi="Bookman Old Style" w:cs="Times New Roman"/>
          <w:sz w:val="18"/>
          <w:szCs w:val="18"/>
          <w:lang w:eastAsia="it-IT"/>
        </w:rPr>
        <w:t xml:space="preserve"> la precisazione che il creditore fondiario è onerato di comunicare al professionista delegato un atto contenente: la precisazione analitica di tale parte del credito e dei relativi criteri di calcolo; le modalità per il versamento diretto e, in particolare, il conto corrente di accredito delle somme);</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w:t>
      </w:r>
      <w:proofErr w:type="gramStart"/>
      <w:r w:rsidRPr="008051A9">
        <w:rPr>
          <w:rFonts w:ascii="Bookman Old Style" w:eastAsia="Times New Roman" w:hAnsi="Bookman Old Style" w:cs="Times New Roman"/>
          <w:sz w:val="18"/>
          <w:szCs w:val="18"/>
          <w:lang w:eastAsia="it-IT"/>
        </w:rPr>
        <w:t>e</w:t>
      </w:r>
      <w:proofErr w:type="gramEnd"/>
      <w:r w:rsidRPr="008051A9">
        <w:rPr>
          <w:rFonts w:ascii="Bookman Old Style" w:eastAsia="Times New Roman" w:hAnsi="Bookman Old Style" w:cs="Times New Roman"/>
          <w:sz w:val="18"/>
          <w:szCs w:val="18"/>
          <w:lang w:eastAsia="it-IT"/>
        </w:rPr>
        <w:t xml:space="preserve"> per l’effetto:</w:t>
      </w:r>
    </w:p>
    <w:p w:rsidR="008051A9" w:rsidRPr="008051A9" w:rsidRDefault="008051A9" w:rsidP="008051A9">
      <w:pPr>
        <w:spacing w:after="120" w:line="360" w:lineRule="auto"/>
        <w:contextualSpacing/>
        <w:jc w:val="both"/>
        <w:rPr>
          <w:rFonts w:ascii="Bookman Old Style" w:eastAsia="Times New Roman" w:hAnsi="Bookman Old Style" w:cs="Times New Roman"/>
          <w:b/>
          <w:sz w:val="18"/>
          <w:szCs w:val="18"/>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sz w:val="18"/>
          <w:szCs w:val="18"/>
          <w:lang w:eastAsia="it-IT"/>
        </w:rPr>
        <w:t xml:space="preserve">AUTORIZZA </w:t>
      </w:r>
      <w:r w:rsidRPr="008051A9">
        <w:rPr>
          <w:rFonts w:ascii="Bookman Old Style" w:eastAsia="Times New Roman" w:hAnsi="Bookman Old Style" w:cs="Times New Roman"/>
          <w:sz w:val="18"/>
          <w:szCs w:val="18"/>
          <w:lang w:eastAsia="it-IT"/>
        </w:rPr>
        <w:t>il professionista delegato ad operare il versamento in favore del creditore fondiario nei termini sopra indicati e con disposizione di bonifico a valere sul conto corrente intestato alla procedura;</w:t>
      </w:r>
    </w:p>
    <w:p w:rsidR="008051A9" w:rsidRPr="008051A9" w:rsidRDefault="008051A9" w:rsidP="008051A9">
      <w:pPr>
        <w:spacing w:after="120" w:line="360" w:lineRule="auto"/>
        <w:contextualSpacing/>
        <w:jc w:val="both"/>
        <w:rPr>
          <w:rFonts w:ascii="Bookman Old Style" w:eastAsia="Times New Roman" w:hAnsi="Bookman Old Style" w:cs="Times New Roman"/>
          <w:b/>
          <w:i/>
          <w:sz w:val="18"/>
          <w:szCs w:val="18"/>
          <w:u w:val="single"/>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i/>
          <w:sz w:val="18"/>
          <w:szCs w:val="18"/>
          <w:u w:val="single"/>
          <w:lang w:eastAsia="it-IT"/>
        </w:rPr>
        <w:t>Saldo spese</w:t>
      </w:r>
    </w:p>
    <w:p w:rsidR="008051A9" w:rsidRPr="008051A9" w:rsidRDefault="008051A9" w:rsidP="008051A9">
      <w:pPr>
        <w:spacing w:after="120" w:line="360" w:lineRule="auto"/>
        <w:contextualSpacing/>
        <w:jc w:val="both"/>
        <w:rPr>
          <w:rFonts w:ascii="Bookman Old Style" w:eastAsia="Times New Roman" w:hAnsi="Bookman Old Style" w:cs="Times New Roman"/>
          <w:b/>
          <w:sz w:val="18"/>
          <w:szCs w:val="18"/>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sz w:val="18"/>
          <w:szCs w:val="18"/>
          <w:lang w:eastAsia="it-IT"/>
        </w:rPr>
        <w:t>DISPONE:</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che, nel termine fissato per il versamento del saldo prezzo e con le medesime modalità sopra indicate, l’aggiudicatario depositi una somma a titolo forfettario per gli oneri e le spese di vendita che restano in ogni caso a carico dell’aggiudicatario;</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che la somma forfettaria in questione sia pari:</w:t>
      </w:r>
    </w:p>
    <w:p w:rsidR="008051A9" w:rsidRPr="008051A9" w:rsidRDefault="008051A9" w:rsidP="008051A9">
      <w:pPr>
        <w:numPr>
          <w:ilvl w:val="0"/>
          <w:numId w:val="6"/>
        </w:numPr>
        <w:spacing w:after="120" w:line="360" w:lineRule="auto"/>
        <w:contextualSpacing/>
        <w:jc w:val="both"/>
        <w:rPr>
          <w:rFonts w:ascii="Bookman Old Style" w:eastAsia="Times New Roman" w:hAnsi="Bookman Old Style" w:cs="Times New Roman"/>
          <w:b/>
          <w:sz w:val="18"/>
          <w:szCs w:val="18"/>
          <w:lang w:eastAsia="it-IT"/>
        </w:rPr>
      </w:pPr>
      <w:proofErr w:type="gramStart"/>
      <w:r w:rsidRPr="008051A9">
        <w:rPr>
          <w:rFonts w:ascii="Bookman Old Style" w:eastAsia="Times New Roman" w:hAnsi="Bookman Old Style" w:cs="Times New Roman"/>
          <w:sz w:val="18"/>
          <w:szCs w:val="18"/>
          <w:lang w:eastAsia="it-IT"/>
        </w:rPr>
        <w:t>in</w:t>
      </w:r>
      <w:proofErr w:type="gramEnd"/>
      <w:r w:rsidRPr="008051A9">
        <w:rPr>
          <w:rFonts w:ascii="Bookman Old Style" w:eastAsia="Times New Roman" w:hAnsi="Bookman Old Style" w:cs="Times New Roman"/>
          <w:sz w:val="18"/>
          <w:szCs w:val="18"/>
          <w:lang w:eastAsia="it-IT"/>
        </w:rPr>
        <w:t xml:space="preserve"> via generale, al venti per cento (20%) del prezzo di aggiudicazione;</w:t>
      </w:r>
    </w:p>
    <w:p w:rsidR="008051A9" w:rsidRPr="008051A9" w:rsidRDefault="008051A9" w:rsidP="008051A9">
      <w:pPr>
        <w:numPr>
          <w:ilvl w:val="0"/>
          <w:numId w:val="6"/>
        </w:numPr>
        <w:spacing w:after="120" w:line="360" w:lineRule="auto"/>
        <w:contextualSpacing/>
        <w:jc w:val="both"/>
        <w:rPr>
          <w:rFonts w:ascii="Bookman Old Style" w:eastAsia="Times New Roman" w:hAnsi="Bookman Old Style" w:cs="Times New Roman"/>
          <w:sz w:val="18"/>
          <w:szCs w:val="18"/>
          <w:lang w:eastAsia="it-IT"/>
        </w:rPr>
      </w:pPr>
      <w:proofErr w:type="gramStart"/>
      <w:r w:rsidRPr="008051A9">
        <w:rPr>
          <w:rFonts w:ascii="Bookman Old Style" w:eastAsia="Times New Roman" w:hAnsi="Bookman Old Style" w:cs="Times New Roman"/>
          <w:sz w:val="18"/>
          <w:szCs w:val="18"/>
          <w:lang w:eastAsia="it-IT"/>
        </w:rPr>
        <w:t>per</w:t>
      </w:r>
      <w:proofErr w:type="gramEnd"/>
      <w:r w:rsidRPr="008051A9">
        <w:rPr>
          <w:rFonts w:ascii="Bookman Old Style" w:eastAsia="Times New Roman" w:hAnsi="Bookman Old Style" w:cs="Times New Roman"/>
          <w:sz w:val="18"/>
          <w:szCs w:val="18"/>
          <w:lang w:eastAsia="it-IT"/>
        </w:rPr>
        <w:t xml:space="preserve"> i soli terreni agricoli, al venticinque per cento (25%) del prezzo di aggiudicazione;</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che, nel caso di mancato versamento del saldo delle spese nel termine sopra indicato, si proceda come segue:</w:t>
      </w:r>
    </w:p>
    <w:p w:rsidR="008051A9" w:rsidRPr="008051A9" w:rsidRDefault="008051A9" w:rsidP="008051A9">
      <w:pPr>
        <w:numPr>
          <w:ilvl w:val="0"/>
          <w:numId w:val="7"/>
        </w:numPr>
        <w:spacing w:after="120" w:line="360" w:lineRule="auto"/>
        <w:contextualSpacing/>
        <w:jc w:val="both"/>
        <w:rPr>
          <w:rFonts w:ascii="Bookman Old Style" w:eastAsia="Times New Roman" w:hAnsi="Bookman Old Style" w:cs="Times New Roman"/>
          <w:sz w:val="18"/>
          <w:szCs w:val="18"/>
          <w:lang w:eastAsia="it-IT"/>
        </w:rPr>
      </w:pPr>
      <w:proofErr w:type="gramStart"/>
      <w:r w:rsidRPr="008051A9">
        <w:rPr>
          <w:rFonts w:ascii="Bookman Old Style" w:eastAsia="Times New Roman" w:hAnsi="Bookman Old Style" w:cs="Times New Roman"/>
          <w:sz w:val="18"/>
          <w:szCs w:val="18"/>
          <w:lang w:eastAsia="it-IT"/>
        </w:rPr>
        <w:t>il</w:t>
      </w:r>
      <w:proofErr w:type="gramEnd"/>
      <w:r w:rsidRPr="008051A9">
        <w:rPr>
          <w:rFonts w:ascii="Bookman Old Style" w:eastAsia="Times New Roman" w:hAnsi="Bookman Old Style" w:cs="Times New Roman"/>
          <w:sz w:val="18"/>
          <w:szCs w:val="18"/>
          <w:lang w:eastAsia="it-IT"/>
        </w:rPr>
        <w:t xml:space="preserve"> professionista depositi relazione attestante il mancato versamento del saldo spese e contenente la quantificazione delle spese per la cancellazione delle formalità pregiudizievoli esistenti a quella data;</w:t>
      </w:r>
    </w:p>
    <w:p w:rsidR="008051A9" w:rsidRPr="008051A9" w:rsidRDefault="008051A9" w:rsidP="008051A9">
      <w:pPr>
        <w:numPr>
          <w:ilvl w:val="0"/>
          <w:numId w:val="7"/>
        </w:numPr>
        <w:spacing w:after="120" w:line="360" w:lineRule="auto"/>
        <w:contextualSpacing/>
        <w:jc w:val="both"/>
        <w:rPr>
          <w:rFonts w:ascii="Bookman Old Style" w:eastAsia="Times New Roman" w:hAnsi="Bookman Old Style" w:cs="Times New Roman"/>
          <w:sz w:val="18"/>
          <w:szCs w:val="18"/>
          <w:lang w:eastAsia="it-IT"/>
        </w:rPr>
      </w:pPr>
      <w:proofErr w:type="gramStart"/>
      <w:r w:rsidRPr="008051A9">
        <w:rPr>
          <w:rFonts w:ascii="Bookman Old Style" w:eastAsia="Times New Roman" w:hAnsi="Bookman Old Style" w:cs="Times New Roman"/>
          <w:sz w:val="18"/>
          <w:szCs w:val="18"/>
          <w:lang w:eastAsia="it-IT"/>
        </w:rPr>
        <w:lastRenderedPageBreak/>
        <w:t>il</w:t>
      </w:r>
      <w:proofErr w:type="gramEnd"/>
      <w:r w:rsidRPr="008051A9">
        <w:rPr>
          <w:rFonts w:ascii="Bookman Old Style" w:eastAsia="Times New Roman" w:hAnsi="Bookman Old Style" w:cs="Times New Roman"/>
          <w:sz w:val="18"/>
          <w:szCs w:val="18"/>
          <w:lang w:eastAsia="it-IT"/>
        </w:rPr>
        <w:t xml:space="preserve"> professionista accantoni una somma pari all’importo necessario per la cancellazione delle formalità pregiudizievoli esistenti a quella data e proceda agli adempimenti per la distribuzione del residuo ai creditori;</w:t>
      </w:r>
    </w:p>
    <w:p w:rsidR="008051A9" w:rsidRPr="008051A9" w:rsidRDefault="008051A9" w:rsidP="008051A9">
      <w:pPr>
        <w:numPr>
          <w:ilvl w:val="0"/>
          <w:numId w:val="7"/>
        </w:numPr>
        <w:spacing w:after="120" w:line="360" w:lineRule="auto"/>
        <w:contextualSpacing/>
        <w:jc w:val="both"/>
        <w:rPr>
          <w:rFonts w:ascii="Bookman Old Style" w:eastAsia="Times New Roman" w:hAnsi="Bookman Old Style" w:cs="Times New Roman"/>
          <w:sz w:val="18"/>
          <w:szCs w:val="18"/>
          <w:lang w:eastAsia="it-IT"/>
        </w:rPr>
      </w:pPr>
      <w:proofErr w:type="gramStart"/>
      <w:r w:rsidRPr="008051A9">
        <w:rPr>
          <w:rFonts w:ascii="Bookman Old Style" w:eastAsia="Times New Roman" w:hAnsi="Bookman Old Style" w:cs="Times New Roman"/>
          <w:sz w:val="18"/>
          <w:szCs w:val="18"/>
          <w:lang w:eastAsia="it-IT"/>
        </w:rPr>
        <w:t>l’emissione</w:t>
      </w:r>
      <w:proofErr w:type="gramEnd"/>
      <w:r w:rsidRPr="008051A9">
        <w:rPr>
          <w:rFonts w:ascii="Bookman Old Style" w:eastAsia="Times New Roman" w:hAnsi="Bookman Old Style" w:cs="Times New Roman"/>
          <w:sz w:val="18"/>
          <w:szCs w:val="18"/>
          <w:lang w:eastAsia="it-IT"/>
        </w:rPr>
        <w:t xml:space="preserve"> del decreto di trasferimento abbia luogo solo all’esito del saldo spese da parte dell’aggiudicatario;</w:t>
      </w:r>
    </w:p>
    <w:p w:rsidR="008051A9" w:rsidRPr="008051A9" w:rsidRDefault="008051A9" w:rsidP="008051A9">
      <w:pPr>
        <w:numPr>
          <w:ilvl w:val="0"/>
          <w:numId w:val="7"/>
        </w:numPr>
        <w:spacing w:after="120" w:line="360" w:lineRule="auto"/>
        <w:contextualSpacing/>
        <w:jc w:val="both"/>
        <w:rPr>
          <w:rFonts w:ascii="Bookman Old Style" w:eastAsia="Times New Roman" w:hAnsi="Bookman Old Style" w:cs="Times New Roman"/>
          <w:sz w:val="18"/>
          <w:szCs w:val="18"/>
          <w:lang w:eastAsia="it-IT"/>
        </w:rPr>
      </w:pPr>
      <w:proofErr w:type="gramStart"/>
      <w:r w:rsidRPr="008051A9">
        <w:rPr>
          <w:rFonts w:ascii="Bookman Old Style" w:eastAsia="Times New Roman" w:hAnsi="Bookman Old Style" w:cs="Times New Roman"/>
          <w:sz w:val="18"/>
          <w:szCs w:val="18"/>
          <w:lang w:eastAsia="it-IT"/>
        </w:rPr>
        <w:t>le</w:t>
      </w:r>
      <w:proofErr w:type="gramEnd"/>
      <w:r w:rsidRPr="008051A9">
        <w:rPr>
          <w:rFonts w:ascii="Bookman Old Style" w:eastAsia="Times New Roman" w:hAnsi="Bookman Old Style" w:cs="Times New Roman"/>
          <w:sz w:val="18"/>
          <w:szCs w:val="18"/>
          <w:lang w:eastAsia="it-IT"/>
        </w:rPr>
        <w:t xml:space="preserve"> somme che si rendessero necessarie per la cancellazione delle formalità pregiudizievoli eccedenti la misura quantificata dal professionista saranno poste a carico dell’aggiudicatario;   </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che, in ogni caso, all’esito delle operazioni di registrazione e trascrizione del decreto di trasferimento, il professionista rediga prospetto riepilogativo delle spese a carico dell’aggiudicatario (ivi compresa la quota del compenso ai sensi del D.M. n. 227 del 2015) e proceda alla restituzione di quanto versato in eccedenza;</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w:t>
      </w:r>
      <w:proofErr w:type="gramStart"/>
      <w:r w:rsidRPr="008051A9">
        <w:rPr>
          <w:rFonts w:ascii="Bookman Old Style" w:eastAsia="Times New Roman" w:hAnsi="Bookman Old Style" w:cs="Times New Roman"/>
          <w:sz w:val="18"/>
          <w:szCs w:val="18"/>
          <w:lang w:eastAsia="it-IT"/>
        </w:rPr>
        <w:t>e</w:t>
      </w:r>
      <w:proofErr w:type="gramEnd"/>
      <w:r w:rsidRPr="008051A9">
        <w:rPr>
          <w:rFonts w:ascii="Bookman Old Style" w:eastAsia="Times New Roman" w:hAnsi="Bookman Old Style" w:cs="Times New Roman"/>
          <w:sz w:val="18"/>
          <w:szCs w:val="18"/>
          <w:lang w:eastAsia="it-IT"/>
        </w:rPr>
        <w:t xml:space="preserve"> per l’effetto:</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sz w:val="18"/>
          <w:szCs w:val="18"/>
          <w:lang w:eastAsia="it-IT"/>
        </w:rPr>
        <w:t xml:space="preserve">AUTORIZZA </w:t>
      </w:r>
      <w:r w:rsidRPr="008051A9">
        <w:rPr>
          <w:rFonts w:ascii="Bookman Old Style" w:eastAsia="Times New Roman" w:hAnsi="Bookman Old Style" w:cs="Times New Roman"/>
          <w:sz w:val="18"/>
          <w:szCs w:val="18"/>
          <w:lang w:eastAsia="it-IT"/>
        </w:rPr>
        <w:t xml:space="preserve">il professionista delegato ad operare la restituzione nei termini sopra indicati con disposizione di bonifico a valere sul conto corrente intestato alla procedura. </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highlight w:val="yellow"/>
          <w:lang w:eastAsia="it-IT"/>
        </w:rPr>
      </w:pPr>
      <w:r w:rsidRPr="008051A9">
        <w:rPr>
          <w:rFonts w:ascii="Bookman Old Style" w:eastAsia="Times New Roman" w:hAnsi="Bookman Old Style" w:cs="Times New Roman"/>
          <w:sz w:val="18"/>
          <w:szCs w:val="18"/>
          <w:highlight w:val="yellow"/>
          <w:lang w:eastAsia="it-IT"/>
        </w:rPr>
        <w:t xml:space="preserve">     </w:t>
      </w:r>
      <w:r w:rsidRPr="008051A9">
        <w:rPr>
          <w:rFonts w:ascii="Bookman Old Style" w:eastAsia="Times New Roman" w:hAnsi="Bookman Old Style" w:cs="Times New Roman"/>
          <w:b/>
          <w:sz w:val="18"/>
          <w:szCs w:val="18"/>
          <w:highlight w:val="yellow"/>
          <w:lang w:eastAsia="it-IT"/>
        </w:rPr>
        <w:t>RAPPRESENTA ALTRESI’ CHE</w:t>
      </w:r>
      <w:r w:rsidRPr="008051A9">
        <w:rPr>
          <w:rFonts w:ascii="Bookman Old Style" w:eastAsia="Times New Roman" w:hAnsi="Bookman Old Style" w:cs="Times New Roman"/>
          <w:sz w:val="18"/>
          <w:szCs w:val="18"/>
          <w:highlight w:val="yellow"/>
          <w:lang w:eastAsia="it-IT"/>
        </w:rPr>
        <w:t xml:space="preserve"> (in ordine alla eventuale istanza di attuazione del rilascio del cespite pignorato da parte dell’aggiudicatario, ipotesi contemplata dall’art. 560, ultimo comma, novellato dalla legge 28 febbraio 2020 n. 8):</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highlight w:val="yellow"/>
          <w:lang w:eastAsia="it-IT"/>
        </w:rPr>
      </w:pPr>
      <w:r w:rsidRPr="008051A9">
        <w:rPr>
          <w:rFonts w:ascii="Bookman Old Style" w:eastAsia="Times New Roman" w:hAnsi="Bookman Old Style" w:cs="Times New Roman"/>
          <w:sz w:val="18"/>
          <w:szCs w:val="18"/>
          <w:highlight w:val="yellow"/>
          <w:lang w:eastAsia="it-IT"/>
        </w:rPr>
        <w:t xml:space="preserve">     Colui che risulterà aggiudicatario (o assegnatario) dell’immobile pignorato ed intenda ottenere il rilascio del cespite a cura della procedura, tramite l’attuazione ad opera del custode senza l’osservanza delle modalità di cui agli artt. 605 ss. c.p.c. dovrà, ai sensi dell’art. 560, comma 6, c.p.c., formulare espressa richiesta entro 30 giorni dal versamento del saldo del prezzo, o in caso di assegnazione entro 30 giorni dal versamento del conguaglio (se non satisfattiva) o dal versamento delle spese (se satisfattiva) (termini ordinatori decisi dal </w:t>
      </w:r>
      <w:proofErr w:type="spellStart"/>
      <w:r w:rsidRPr="008051A9">
        <w:rPr>
          <w:rFonts w:ascii="Bookman Old Style" w:eastAsia="Times New Roman" w:hAnsi="Bookman Old Style" w:cs="Times New Roman"/>
          <w:sz w:val="18"/>
          <w:szCs w:val="18"/>
          <w:highlight w:val="yellow"/>
          <w:lang w:eastAsia="it-IT"/>
        </w:rPr>
        <w:t>g.e</w:t>
      </w:r>
      <w:proofErr w:type="spellEnd"/>
      <w:r w:rsidRPr="008051A9">
        <w:rPr>
          <w:rFonts w:ascii="Bookman Old Style" w:eastAsia="Times New Roman" w:hAnsi="Bookman Old Style" w:cs="Times New Roman"/>
          <w:sz w:val="18"/>
          <w:szCs w:val="18"/>
          <w:highlight w:val="yellow"/>
          <w:lang w:eastAsia="it-IT"/>
        </w:rPr>
        <w:t xml:space="preserve">. per il sollecito svolgimento del procedimento, cfr. </w:t>
      </w:r>
      <w:proofErr w:type="spellStart"/>
      <w:r w:rsidRPr="008051A9">
        <w:rPr>
          <w:rFonts w:ascii="Bookman Old Style" w:eastAsia="Times New Roman" w:hAnsi="Bookman Old Style" w:cs="Times New Roman"/>
          <w:sz w:val="18"/>
          <w:szCs w:val="18"/>
          <w:highlight w:val="yellow"/>
          <w:lang w:eastAsia="it-IT"/>
        </w:rPr>
        <w:t>Cass</w:t>
      </w:r>
      <w:proofErr w:type="spellEnd"/>
      <w:r w:rsidRPr="008051A9">
        <w:rPr>
          <w:rFonts w:ascii="Bookman Old Style" w:eastAsia="Times New Roman" w:hAnsi="Bookman Old Style" w:cs="Times New Roman"/>
          <w:sz w:val="18"/>
          <w:szCs w:val="18"/>
          <w:highlight w:val="yellow"/>
          <w:lang w:eastAsia="it-IT"/>
        </w:rPr>
        <w:t xml:space="preserve">. n. 2044 del 2017). </w:t>
      </w:r>
    </w:p>
    <w:p w:rsidR="008051A9" w:rsidRPr="008051A9" w:rsidRDefault="008051A9" w:rsidP="008051A9">
      <w:pPr>
        <w:spacing w:after="120" w:line="360" w:lineRule="auto"/>
        <w:contextualSpacing/>
        <w:jc w:val="both"/>
        <w:rPr>
          <w:rFonts w:ascii="Bookman Old Style" w:eastAsia="Times New Roman" w:hAnsi="Bookman Old Style" w:cs="Times New Roman"/>
          <w:b/>
          <w:i/>
          <w:sz w:val="18"/>
          <w:szCs w:val="18"/>
          <w:u w:val="single"/>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i/>
          <w:sz w:val="18"/>
          <w:szCs w:val="18"/>
          <w:u w:val="single"/>
          <w:lang w:eastAsia="it-IT"/>
        </w:rPr>
        <w:t>Regime della vendita</w:t>
      </w:r>
    </w:p>
    <w:p w:rsidR="008051A9" w:rsidRPr="008051A9" w:rsidRDefault="008051A9" w:rsidP="008051A9">
      <w:pPr>
        <w:spacing w:after="120" w:line="360" w:lineRule="auto"/>
        <w:contextualSpacing/>
        <w:jc w:val="both"/>
        <w:rPr>
          <w:rFonts w:ascii="Bookman Old Style" w:eastAsia="Times New Roman" w:hAnsi="Bookman Old Style" w:cs="Times New Roman"/>
          <w:b/>
          <w:sz w:val="18"/>
          <w:szCs w:val="18"/>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sz w:val="18"/>
          <w:szCs w:val="18"/>
          <w:lang w:eastAsia="it-IT"/>
        </w:rPr>
        <w:t>PRECISA:</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che la vendita ha luogo nello stato di fatto e di diritto in cui i beni si trovano, con tutte le eventuali pertinenze, accessioni, ragioni ed azioni, servitù attive e passive;</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che la vendita è a corpo e non a misura e non è soggetta alle norme concernenti la garanzia per vizi o mancanza di qualità, né può essere revocata;</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che l’eventuale esistenza di vizi, mancanza di qualità o difformità della cosa venduta, oneri di qualsiasi genere (ivi compresi, a mero titolo di esempio, quelli urbanistici ovvero derivanti dalla eventuale necessità di adeguamento di impianti alle leggi vigenti, spese condominiali dell’anno in corso e dell’anno precedente non pagate dal debitore) per qualsiasi motivo non considerati, anche se occulti e comunque non evidenziati in perizia, non possono dar luogo a risarcimento, indennità o riduzione del prezzo, essendosi di ciò tenuto conto nella valutazione dei beni;</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che il bene è venduto libero da iscrizioni ipotecarie e da trascrizioni di pignoramenti e che, laddove esistenti al momento della vendita, eventuali iscrizioni e trascrizioni saranno cancellate a spese e cura della procedura (salvo quanto sopra indicato nel caso di mancato versamento del saldo spese da parte dell’aggiudicatario);</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che la liberazione dell’immobile, laddove occupato dal debitore o da terzi senza titolo opponibile, sarà effettuata a cura del custode giudiziario, salvo che l’aggiudicatario lo esoneri;</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che ogni onere fiscale e/o tributario derivante dalla vendita è a carico del soggetto aggiudicatario;</w:t>
      </w:r>
    </w:p>
    <w:p w:rsidR="008051A9" w:rsidRPr="008051A9" w:rsidRDefault="008051A9" w:rsidP="008051A9">
      <w:pPr>
        <w:spacing w:after="120" w:line="360" w:lineRule="auto"/>
        <w:contextualSpacing/>
        <w:jc w:val="both"/>
        <w:rPr>
          <w:rFonts w:ascii="Bookman Old Style" w:eastAsia="Times New Roman" w:hAnsi="Bookman Old Style" w:cs="Times New Roman"/>
          <w:b/>
          <w:i/>
          <w:sz w:val="18"/>
          <w:szCs w:val="18"/>
          <w:u w:val="single"/>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i/>
          <w:sz w:val="18"/>
          <w:szCs w:val="18"/>
          <w:u w:val="single"/>
          <w:lang w:eastAsia="it-IT"/>
        </w:rPr>
        <w:t>Rinvio</w:t>
      </w:r>
    </w:p>
    <w:p w:rsidR="008051A9" w:rsidRPr="008051A9" w:rsidRDefault="008051A9" w:rsidP="008051A9">
      <w:pPr>
        <w:spacing w:after="120" w:line="360" w:lineRule="auto"/>
        <w:contextualSpacing/>
        <w:jc w:val="both"/>
        <w:rPr>
          <w:rFonts w:ascii="Bookman Old Style" w:eastAsia="Times New Roman" w:hAnsi="Bookman Old Style" w:cs="Times New Roman"/>
          <w:b/>
          <w:sz w:val="18"/>
          <w:szCs w:val="18"/>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sz w:val="18"/>
          <w:szCs w:val="18"/>
          <w:lang w:eastAsia="it-IT"/>
        </w:rPr>
        <w:t>DISPONE:</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che, per tutto quanto qui non espressamente previsto, si applichino le vigenti norme di legge.</w:t>
      </w:r>
    </w:p>
    <w:p w:rsidR="008051A9" w:rsidRPr="008051A9" w:rsidRDefault="008051A9" w:rsidP="008051A9">
      <w:pPr>
        <w:spacing w:after="120" w:line="360" w:lineRule="auto"/>
        <w:contextualSpacing/>
        <w:jc w:val="both"/>
        <w:rPr>
          <w:rFonts w:ascii="Bookman Old Style" w:eastAsia="Times New Roman" w:hAnsi="Bookman Old Style" w:cs="Times New Roman"/>
          <w:sz w:val="18"/>
          <w:szCs w:val="18"/>
          <w:lang w:eastAsia="it-IT"/>
        </w:rPr>
      </w:pPr>
    </w:p>
    <w:p w:rsidR="008051A9" w:rsidRPr="008051A9" w:rsidRDefault="008051A9" w:rsidP="008051A9">
      <w:pPr>
        <w:numPr>
          <w:ilvl w:val="0"/>
          <w:numId w:val="1"/>
        </w:numPr>
        <w:suppressAutoHyphens/>
        <w:spacing w:after="0" w:line="360" w:lineRule="auto"/>
        <w:contextualSpacing/>
        <w:jc w:val="both"/>
        <w:rPr>
          <w:rFonts w:ascii="Bookman Old Style" w:eastAsia="Times New Roman" w:hAnsi="Bookman Old Style" w:cs="Times New Roman"/>
          <w:sz w:val="18"/>
          <w:szCs w:val="18"/>
          <w:u w:val="single"/>
          <w:lang w:eastAsia="ar-SA"/>
        </w:rPr>
      </w:pPr>
      <w:r w:rsidRPr="008051A9">
        <w:rPr>
          <w:rFonts w:ascii="Bookman Old Style" w:eastAsia="Times New Roman" w:hAnsi="Bookman Old Style" w:cs="Times New Roman"/>
          <w:b/>
          <w:sz w:val="18"/>
          <w:szCs w:val="18"/>
          <w:u w:val="single"/>
          <w:lang w:eastAsia="ar-SA"/>
        </w:rPr>
        <w:t>CONDIZIONI GENERALI DELL’ASSEGNAZIONE</w:t>
      </w:r>
    </w:p>
    <w:p w:rsidR="008051A9" w:rsidRPr="008051A9" w:rsidRDefault="008051A9" w:rsidP="008051A9">
      <w:pPr>
        <w:spacing w:after="0" w:line="360" w:lineRule="auto"/>
        <w:contextualSpacing/>
        <w:jc w:val="both"/>
        <w:rPr>
          <w:rFonts w:ascii="Bookman Old Style" w:eastAsia="Times New Roman" w:hAnsi="Bookman Old Style" w:cs="Times New Roman"/>
          <w:b/>
          <w:sz w:val="18"/>
          <w:szCs w:val="18"/>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sz w:val="18"/>
          <w:szCs w:val="18"/>
          <w:lang w:eastAsia="it-IT"/>
        </w:rPr>
        <w:t>DISPONE:</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lastRenderedPageBreak/>
        <w:t xml:space="preserve">     - che il professionista delegato provveda sull’istanza di assegnazione che sia stata depositata nel termine di cui all’art. 588 c.p.c. qualora ricorra alternativamente una delle seguenti situazioni: i) la vendita non abbia avuto luogo per mancanza totale di offerte; ii) la vendita non abbia avuto luogo in quanto l’unica offerta sia stata di importo inferiore al valore d’asta; iii) la vendita non abbia avuto luogo in quanto – in presenza di più offerte ed anche all’esito della gara tra gli offerenti – il prezzo indicato nella migliore offerta sia inferiore al valore d’asta;</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che il professionista delegato provveda: a) ad assegnare al creditore procedente ed ai creditori intervenuti termine di giorni 30 per il deposito di nota analitica di precisazione del credito vantato, con indicazione distinta del capitale, degli interessi e delle spese e con indicazione distinta – nell’ipotesi di credito assistito da privilegio ipotecario – della quota garantita da privilegio e della quota in chirografo; b) a determinare – nel termine di 15 giorni dal deposito delle note di precisazione del credito o comunque dalla scadenza del termine assegnato ai creditori – l’ammontare forfettario delle spese dovute per il proprio compenso, per il compenso del custode giudiziario, per le spese conseguenti alla pronuncia del decreto di trasferimento ed in generale per le spese della procedura eventualmente dovute, nonché l’ammontare del conguaglio eventualmente dovuto dall’assegnatario; c) ad assegnare al soggetto istante termine di 60 giorni dalla comunicazione per il versamento delle spese come sopra determinate e dell’eventuale conguaglio dovuto; d) a trasmettere al giudice gli atti per la pronuncia del decreto di trasferimento unitamente alla documentazione sopra acquisita ed alla ulteriore documentazione necessaria per la pronuncia del decreto ex art. 586 c.p.c.</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w:t>
      </w:r>
    </w:p>
    <w:p w:rsidR="008051A9" w:rsidRPr="008051A9" w:rsidRDefault="008051A9" w:rsidP="008051A9">
      <w:pPr>
        <w:numPr>
          <w:ilvl w:val="0"/>
          <w:numId w:val="1"/>
        </w:numPr>
        <w:suppressAutoHyphens/>
        <w:spacing w:after="0" w:line="360" w:lineRule="auto"/>
        <w:contextualSpacing/>
        <w:rPr>
          <w:rFonts w:ascii="Bookman Old Style" w:eastAsia="Times New Roman" w:hAnsi="Bookman Old Style" w:cs="Times New Roman"/>
          <w:b/>
          <w:sz w:val="18"/>
          <w:szCs w:val="18"/>
          <w:u w:val="single"/>
          <w:lang w:eastAsia="ar-SA"/>
        </w:rPr>
      </w:pPr>
      <w:r w:rsidRPr="008051A9">
        <w:rPr>
          <w:rFonts w:ascii="Bookman Old Style" w:eastAsia="Times New Roman" w:hAnsi="Bookman Old Style" w:cs="Times New Roman"/>
          <w:b/>
          <w:sz w:val="18"/>
          <w:szCs w:val="18"/>
          <w:u w:val="single"/>
          <w:lang w:eastAsia="ar-SA"/>
        </w:rPr>
        <w:t>PUBBLICITA’ LEGALE</w:t>
      </w:r>
    </w:p>
    <w:p w:rsidR="008051A9" w:rsidRPr="008051A9" w:rsidRDefault="008051A9" w:rsidP="008051A9">
      <w:pPr>
        <w:spacing w:after="0" w:line="360" w:lineRule="auto"/>
        <w:contextualSpacing/>
        <w:jc w:val="both"/>
        <w:rPr>
          <w:rFonts w:ascii="Bookman Old Style" w:eastAsia="Times New Roman" w:hAnsi="Bookman Old Style" w:cs="Times New Roman"/>
          <w:b/>
          <w:sz w:val="18"/>
          <w:szCs w:val="18"/>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sz w:val="18"/>
          <w:szCs w:val="18"/>
          <w:lang w:eastAsia="it-IT"/>
        </w:rPr>
        <w:t>DISPONE:</w:t>
      </w:r>
    </w:p>
    <w:p w:rsidR="008051A9" w:rsidRPr="008051A9" w:rsidRDefault="008051A9" w:rsidP="008051A9">
      <w:pPr>
        <w:spacing w:after="0" w:line="360" w:lineRule="auto"/>
        <w:contextualSpacing/>
        <w:jc w:val="both"/>
        <w:rPr>
          <w:rFonts w:ascii="Bookman Old Style" w:eastAsia="Times New Roman" w:hAnsi="Bookman Old Style" w:cs="Times New Roman"/>
          <w:b/>
          <w:i/>
          <w:sz w:val="18"/>
          <w:szCs w:val="18"/>
          <w:u w:val="single"/>
          <w:lang w:eastAsia="it-IT"/>
        </w:rPr>
      </w:pPr>
      <w:r w:rsidRPr="008051A9">
        <w:rPr>
          <w:rFonts w:ascii="Bookman Old Style" w:eastAsia="Times New Roman" w:hAnsi="Bookman Old Style" w:cs="Times New Roman"/>
          <w:b/>
          <w:i/>
          <w:sz w:val="18"/>
          <w:szCs w:val="18"/>
          <w:lang w:eastAsia="it-IT"/>
        </w:rPr>
        <w:t xml:space="preserve">     </w:t>
      </w:r>
      <w:proofErr w:type="gramStart"/>
      <w:r w:rsidRPr="008051A9">
        <w:rPr>
          <w:rFonts w:ascii="Bookman Old Style" w:eastAsia="Times New Roman" w:hAnsi="Bookman Old Style" w:cs="Times New Roman"/>
          <w:b/>
          <w:i/>
          <w:sz w:val="18"/>
          <w:szCs w:val="18"/>
          <w:u w:val="single"/>
          <w:lang w:eastAsia="it-IT"/>
        </w:rPr>
        <w:t>contenuto</w:t>
      </w:r>
      <w:proofErr w:type="gramEnd"/>
      <w:r w:rsidRPr="008051A9">
        <w:rPr>
          <w:rFonts w:ascii="Bookman Old Style" w:eastAsia="Times New Roman" w:hAnsi="Bookman Old Style" w:cs="Times New Roman"/>
          <w:b/>
          <w:i/>
          <w:sz w:val="18"/>
          <w:szCs w:val="18"/>
          <w:u w:val="single"/>
          <w:lang w:eastAsia="it-IT"/>
        </w:rPr>
        <w:t xml:space="preserve"> e termini della pubblicità</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che l’avviso di vendita sia reso pubblico con le forme di seguito indicate:</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1.</w:t>
      </w:r>
      <w:r w:rsidRPr="008051A9">
        <w:rPr>
          <w:rFonts w:ascii="Bookman Old Style" w:eastAsia="Times New Roman" w:hAnsi="Bookman Old Style" w:cs="Times New Roman"/>
          <w:sz w:val="18"/>
          <w:szCs w:val="18"/>
          <w:lang w:eastAsia="it-IT"/>
        </w:rPr>
        <w:tab/>
        <w:t xml:space="preserve">inserimento sul </w:t>
      </w:r>
      <w:r w:rsidRPr="008051A9">
        <w:rPr>
          <w:rFonts w:ascii="Bookman Old Style" w:eastAsia="Times New Roman" w:hAnsi="Bookman Old Style" w:cs="Times New Roman"/>
          <w:b/>
          <w:sz w:val="18"/>
          <w:szCs w:val="18"/>
          <w:lang w:eastAsia="it-IT"/>
        </w:rPr>
        <w:t>“portale delle vendite pubbliche”</w:t>
      </w:r>
      <w:r w:rsidRPr="008051A9">
        <w:rPr>
          <w:rFonts w:ascii="Bookman Old Style" w:eastAsia="Times New Roman" w:hAnsi="Bookman Old Style" w:cs="Times New Roman"/>
          <w:sz w:val="18"/>
          <w:szCs w:val="18"/>
          <w:lang w:eastAsia="it-IT"/>
        </w:rPr>
        <w:t xml:space="preserve"> dei seguenti documenti: un avviso contenente la descrizione dell’immobile posto in vendita (da redigersi secondo i criteri della pubblicità commerciale), il valore d’asta e l’offerta minima, il termine per la presentazione delle offerte e la data fissata per la vendita; copia dell’ordinanza di vendita e copia dell’avviso di vendita redatto dal professionista delegato epurati dei riferimenti alla persona dell’esecutato; la planimetria del bene posto in vendita (se risultante dalla perizia); un numero congruo di fotografie del bene posto in vendita; con indicazione dei siti internet ove saranno disponibili in dettaglio tutte le altre necessarie informazioni per partecipare alla vendita e del nominativo del custode giudiziario;</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2.</w:t>
      </w:r>
      <w:r w:rsidRPr="008051A9">
        <w:rPr>
          <w:rFonts w:ascii="Bookman Old Style" w:eastAsia="Times New Roman" w:hAnsi="Bookman Old Style" w:cs="Times New Roman"/>
          <w:sz w:val="18"/>
          <w:szCs w:val="18"/>
          <w:lang w:eastAsia="it-IT"/>
        </w:rPr>
        <w:tab/>
        <w:t xml:space="preserve">inserimento dell’ordinanza di vendita, dell’avviso di vendita e della relazione di stima (comprensiva di fotografie e planimetrie) su rete internet all’indirizzo www.astegiudiziarie.it </w:t>
      </w:r>
      <w:r w:rsidRPr="008051A9">
        <w:rPr>
          <w:rFonts w:ascii="Bookman Old Style" w:eastAsia="Times New Roman" w:hAnsi="Bookman Old Style" w:cs="Times New Roman"/>
          <w:b/>
          <w:sz w:val="18"/>
          <w:szCs w:val="18"/>
          <w:lang w:eastAsia="it-IT"/>
        </w:rPr>
        <w:t>almeno quarantacinque (45) giorni prima</w:t>
      </w:r>
      <w:r w:rsidRPr="008051A9">
        <w:rPr>
          <w:rFonts w:ascii="Bookman Old Style" w:eastAsia="Times New Roman" w:hAnsi="Bookman Old Style" w:cs="Times New Roman"/>
          <w:sz w:val="18"/>
          <w:szCs w:val="18"/>
          <w:lang w:eastAsia="it-IT"/>
        </w:rPr>
        <w:t xml:space="preserve"> della scadenza del termine per la presentazione delle offerte di acquisto;</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3.</w:t>
      </w:r>
      <w:r w:rsidRPr="008051A9">
        <w:rPr>
          <w:rFonts w:ascii="Bookman Old Style" w:eastAsia="Times New Roman" w:hAnsi="Bookman Old Style" w:cs="Times New Roman"/>
          <w:sz w:val="18"/>
          <w:szCs w:val="18"/>
          <w:lang w:eastAsia="it-IT"/>
        </w:rPr>
        <w:tab/>
        <w:t xml:space="preserve">pubblicazione dell’avviso d’asta per estratto ed in giorno festivo sul seguente quotidiano: Il Corriere del Mezzogiorno, </w:t>
      </w:r>
      <w:r w:rsidRPr="008051A9">
        <w:rPr>
          <w:rFonts w:ascii="Bookman Old Style" w:eastAsia="Times New Roman" w:hAnsi="Bookman Old Style" w:cs="Times New Roman"/>
          <w:b/>
          <w:sz w:val="18"/>
          <w:szCs w:val="18"/>
          <w:lang w:eastAsia="it-IT"/>
        </w:rPr>
        <w:t>almeno quarantacinque (45) giorni prima</w:t>
      </w:r>
      <w:r w:rsidRPr="008051A9">
        <w:rPr>
          <w:rFonts w:ascii="Bookman Old Style" w:eastAsia="Times New Roman" w:hAnsi="Bookman Old Style" w:cs="Times New Roman"/>
          <w:sz w:val="18"/>
          <w:szCs w:val="18"/>
          <w:lang w:eastAsia="it-IT"/>
        </w:rPr>
        <w:t xml:space="preserve"> della scadenza del termine per la presentazione delle offerte di acquisto;</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4.</w:t>
      </w:r>
      <w:r w:rsidRPr="008051A9">
        <w:rPr>
          <w:rFonts w:ascii="Bookman Old Style" w:eastAsia="Times New Roman" w:hAnsi="Bookman Old Style" w:cs="Times New Roman"/>
          <w:sz w:val="18"/>
          <w:szCs w:val="18"/>
          <w:lang w:eastAsia="it-IT"/>
        </w:rPr>
        <w:tab/>
        <w:t xml:space="preserve">invio </w:t>
      </w:r>
      <w:r w:rsidRPr="008051A9">
        <w:rPr>
          <w:rFonts w:ascii="Bookman Old Style" w:eastAsia="Times New Roman" w:hAnsi="Bookman Old Style" w:cs="Times New Roman"/>
          <w:b/>
          <w:sz w:val="18"/>
          <w:szCs w:val="18"/>
          <w:lang w:eastAsia="it-IT"/>
        </w:rPr>
        <w:t>almeno venti (20) giorni prima</w:t>
      </w:r>
      <w:r w:rsidRPr="008051A9">
        <w:rPr>
          <w:rFonts w:ascii="Bookman Old Style" w:eastAsia="Times New Roman" w:hAnsi="Bookman Old Style" w:cs="Times New Roman"/>
          <w:sz w:val="18"/>
          <w:szCs w:val="18"/>
          <w:lang w:eastAsia="it-IT"/>
        </w:rPr>
        <w:t xml:space="preserve"> della scadenza del termine per la presentazione delle offerte di acquisto di n. 500 missive pubblicitarie con il sistema </w:t>
      </w:r>
      <w:proofErr w:type="spellStart"/>
      <w:r w:rsidRPr="008051A9">
        <w:rPr>
          <w:rFonts w:ascii="Bookman Old Style" w:eastAsia="Times New Roman" w:hAnsi="Bookman Old Style" w:cs="Times New Roman"/>
          <w:sz w:val="18"/>
          <w:szCs w:val="18"/>
          <w:lang w:eastAsia="it-IT"/>
        </w:rPr>
        <w:t>Postaltarget</w:t>
      </w:r>
      <w:proofErr w:type="spellEnd"/>
      <w:r w:rsidRPr="008051A9">
        <w:rPr>
          <w:rFonts w:ascii="Bookman Old Style" w:eastAsia="Times New Roman" w:hAnsi="Bookman Old Style" w:cs="Times New Roman"/>
          <w:sz w:val="18"/>
          <w:szCs w:val="18"/>
          <w:lang w:eastAsia="it-IT"/>
        </w:rPr>
        <w:t xml:space="preserve"> a residenti nella zona in cui è ubicato l’immobile da porre in vendita;</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5.</w:t>
      </w:r>
      <w:r w:rsidRPr="008051A9">
        <w:rPr>
          <w:rFonts w:ascii="Bookman Old Style" w:eastAsia="Times New Roman" w:hAnsi="Bookman Old Style" w:cs="Times New Roman"/>
          <w:sz w:val="18"/>
          <w:szCs w:val="18"/>
          <w:lang w:eastAsia="it-IT"/>
        </w:rPr>
        <w:tab/>
        <w:t xml:space="preserve">pubblicazione – tramite il sistema “Rete Aste Real Estate” sui siti Internet Casa.it e Idealista.it – </w:t>
      </w:r>
      <w:r w:rsidRPr="008051A9">
        <w:rPr>
          <w:rFonts w:ascii="Bookman Old Style" w:eastAsia="Times New Roman" w:hAnsi="Bookman Old Style" w:cs="Times New Roman"/>
          <w:b/>
          <w:sz w:val="18"/>
          <w:szCs w:val="18"/>
          <w:lang w:eastAsia="it-IT"/>
        </w:rPr>
        <w:t>almeno quaranta (40) giorni prima</w:t>
      </w:r>
      <w:r w:rsidRPr="008051A9">
        <w:rPr>
          <w:rFonts w:ascii="Bookman Old Style" w:eastAsia="Times New Roman" w:hAnsi="Bookman Old Style" w:cs="Times New Roman"/>
          <w:sz w:val="18"/>
          <w:szCs w:val="18"/>
          <w:lang w:eastAsia="it-IT"/>
        </w:rPr>
        <w:t xml:space="preserve"> della data fissata per la vendita di un avviso contenente in modo sintetico e riassuntivo la descrizione dell’immobile posto in vendita ed il valore d’asta e l’offerta minima;</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A tal fine il custode prenda immediato contatto (e comunque entro 10 giorni dalla presente ordinanza) con la società Aste Giudiziarie Inlinea Spa inviando una email all’indirizzo virtualtour@astegiudiziarie.it al fine di coordinare con la stessa le operazioni di sopralluogo da effettuare nel più breve tempo possibile (e comunque </w:t>
      </w:r>
      <w:r w:rsidRPr="008051A9">
        <w:rPr>
          <w:rFonts w:ascii="Bookman Old Style" w:eastAsia="Times New Roman" w:hAnsi="Bookman Old Style" w:cs="Times New Roman"/>
          <w:sz w:val="18"/>
          <w:szCs w:val="18"/>
          <w:lang w:eastAsia="it-IT"/>
        </w:rPr>
        <w:lastRenderedPageBreak/>
        <w:t xml:space="preserve">al massimo entro 30 giorni dalla presente ordinanza) per la realizzazione del </w:t>
      </w:r>
      <w:proofErr w:type="spellStart"/>
      <w:r w:rsidRPr="008051A9">
        <w:rPr>
          <w:rFonts w:ascii="Bookman Old Style" w:eastAsia="Times New Roman" w:hAnsi="Bookman Old Style" w:cs="Times New Roman"/>
          <w:sz w:val="18"/>
          <w:szCs w:val="18"/>
          <w:lang w:eastAsia="it-IT"/>
        </w:rPr>
        <w:t>virtual</w:t>
      </w:r>
      <w:proofErr w:type="spellEnd"/>
      <w:r w:rsidRPr="008051A9">
        <w:rPr>
          <w:rFonts w:ascii="Bookman Old Style" w:eastAsia="Times New Roman" w:hAnsi="Bookman Old Style" w:cs="Times New Roman"/>
          <w:sz w:val="18"/>
          <w:szCs w:val="18"/>
          <w:lang w:eastAsia="it-IT"/>
        </w:rPr>
        <w:t xml:space="preserve"> tour 360° degli immobili in vendita.</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Il referente della società dovrà essere accompagnato dal custode per consentire l’accesso agli immobili pignorati.</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che ogni ulteriore adempimento pubblicitario debba essere preventivamente autorizzato dal giudice;</w:t>
      </w:r>
    </w:p>
    <w:p w:rsidR="008051A9" w:rsidRPr="008051A9" w:rsidRDefault="008051A9" w:rsidP="008051A9">
      <w:pPr>
        <w:spacing w:after="0" w:line="360" w:lineRule="auto"/>
        <w:contextualSpacing/>
        <w:jc w:val="both"/>
        <w:rPr>
          <w:rFonts w:ascii="Bookman Old Style" w:eastAsia="Times New Roman" w:hAnsi="Bookman Old Style" w:cs="Times New Roman"/>
          <w:b/>
          <w:bCs/>
          <w:i/>
          <w:sz w:val="18"/>
          <w:szCs w:val="18"/>
          <w:u w:val="single"/>
          <w:lang w:eastAsia="it-IT"/>
        </w:rPr>
      </w:pPr>
      <w:r w:rsidRPr="008051A9">
        <w:rPr>
          <w:rFonts w:ascii="Bookman Old Style" w:eastAsia="Times New Roman" w:hAnsi="Bookman Old Style" w:cs="Times New Roman"/>
          <w:bCs/>
          <w:sz w:val="18"/>
          <w:szCs w:val="18"/>
          <w:lang w:eastAsia="it-IT"/>
        </w:rPr>
        <w:t xml:space="preserve">     </w:t>
      </w:r>
      <w:proofErr w:type="gramStart"/>
      <w:r w:rsidRPr="008051A9">
        <w:rPr>
          <w:rFonts w:ascii="Bookman Old Style" w:eastAsia="Times New Roman" w:hAnsi="Bookman Old Style" w:cs="Times New Roman"/>
          <w:b/>
          <w:bCs/>
          <w:i/>
          <w:sz w:val="18"/>
          <w:szCs w:val="18"/>
          <w:u w:val="single"/>
          <w:lang w:eastAsia="it-IT"/>
        </w:rPr>
        <w:t>modalità</w:t>
      </w:r>
      <w:proofErr w:type="gramEnd"/>
      <w:r w:rsidRPr="008051A9">
        <w:rPr>
          <w:rFonts w:ascii="Bookman Old Style" w:eastAsia="Times New Roman" w:hAnsi="Bookman Old Style" w:cs="Times New Roman"/>
          <w:b/>
          <w:bCs/>
          <w:i/>
          <w:sz w:val="18"/>
          <w:szCs w:val="18"/>
          <w:u w:val="single"/>
          <w:lang w:eastAsia="it-IT"/>
        </w:rPr>
        <w:t xml:space="preserve"> operative della richiesta di pubblicità</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bCs/>
          <w:sz w:val="18"/>
          <w:szCs w:val="18"/>
          <w:lang w:eastAsia="it-IT"/>
        </w:rPr>
        <w:t xml:space="preserve">     - che </w:t>
      </w:r>
      <w:r w:rsidRPr="008051A9">
        <w:rPr>
          <w:rFonts w:ascii="Bookman Old Style" w:eastAsia="Times New Roman" w:hAnsi="Bookman Old Style" w:cs="Times New Roman"/>
          <w:sz w:val="18"/>
          <w:szCs w:val="18"/>
          <w:lang w:eastAsia="it-IT"/>
        </w:rPr>
        <w:t>tutti gli adempimenti pubblicitari sopra indicati siano eseguiti a cura del professionista delegato;</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che, in particolare, sotto il profilo operativo il professionista delegato proceda come segue:</w:t>
      </w:r>
    </w:p>
    <w:p w:rsidR="008051A9" w:rsidRPr="008051A9" w:rsidRDefault="008051A9" w:rsidP="008051A9">
      <w:pPr>
        <w:numPr>
          <w:ilvl w:val="0"/>
          <w:numId w:val="10"/>
        </w:numPr>
        <w:spacing w:after="0" w:line="360" w:lineRule="auto"/>
        <w:ind w:left="708" w:firstLine="2"/>
        <w:contextualSpacing/>
        <w:jc w:val="both"/>
        <w:rPr>
          <w:rFonts w:ascii="Bookman Old Style" w:eastAsia="Times New Roman" w:hAnsi="Bookman Old Style" w:cs="Times New Roman"/>
          <w:sz w:val="18"/>
          <w:szCs w:val="18"/>
          <w:lang w:eastAsia="it-IT"/>
        </w:rPr>
      </w:pPr>
      <w:proofErr w:type="gramStart"/>
      <w:r w:rsidRPr="008051A9">
        <w:rPr>
          <w:rFonts w:ascii="Bookman Old Style" w:eastAsia="Times New Roman" w:hAnsi="Bookman Old Style" w:cs="Times New Roman"/>
          <w:sz w:val="18"/>
          <w:szCs w:val="18"/>
          <w:lang w:eastAsia="it-IT"/>
        </w:rPr>
        <w:t>per</w:t>
      </w:r>
      <w:proofErr w:type="gramEnd"/>
      <w:r w:rsidRPr="008051A9">
        <w:rPr>
          <w:rFonts w:ascii="Bookman Old Style" w:eastAsia="Times New Roman" w:hAnsi="Bookman Old Style" w:cs="Times New Roman"/>
          <w:sz w:val="18"/>
          <w:szCs w:val="18"/>
          <w:lang w:eastAsia="it-IT"/>
        </w:rPr>
        <w:t xml:space="preserve"> la pubblicità sul portale delle vendite pubbliche, il custode/professionista procederà agli adempimenti necessari almeno </w:t>
      </w:r>
      <w:r w:rsidRPr="008051A9">
        <w:rPr>
          <w:rFonts w:ascii="Bookman Old Style" w:eastAsia="Times New Roman" w:hAnsi="Bookman Old Style" w:cs="Times New Roman"/>
          <w:b/>
          <w:sz w:val="18"/>
          <w:szCs w:val="18"/>
          <w:lang w:eastAsia="it-IT"/>
        </w:rPr>
        <w:t>settanta (70) giorni</w:t>
      </w: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sz w:val="18"/>
          <w:szCs w:val="18"/>
          <w:lang w:eastAsia="it-IT"/>
        </w:rPr>
        <w:t>prima del termine fissato per la presentazione delle offerte</w:t>
      </w:r>
      <w:r w:rsidRPr="008051A9">
        <w:rPr>
          <w:rFonts w:ascii="Bookman Old Style" w:eastAsia="Times New Roman" w:hAnsi="Bookman Old Style" w:cs="Times New Roman"/>
          <w:sz w:val="18"/>
          <w:szCs w:val="18"/>
          <w:lang w:eastAsia="it-IT"/>
        </w:rPr>
        <w:t>;</w:t>
      </w:r>
    </w:p>
    <w:p w:rsidR="008051A9" w:rsidRPr="008051A9" w:rsidRDefault="008051A9" w:rsidP="008051A9">
      <w:pPr>
        <w:numPr>
          <w:ilvl w:val="0"/>
          <w:numId w:val="10"/>
        </w:numPr>
        <w:spacing w:after="0" w:line="360" w:lineRule="auto"/>
        <w:ind w:left="706" w:firstLine="2"/>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per le altre forme di pubblicità sopra indicate, professionista delegato procederà mediante richiesta alla seguente società di servizi: ASTE GIUDIZIARIE INLINEA S.P.A., facendo pervenire alla società Aste Giudiziarie Inlinea S.p.A. la documentazione di cui sopra (avviso di vendita, ordinanza ex art. 569 c.p.c. e relazione di stima comprensiva di fotografie e planimetrie), insieme con il modulo di richiesta pubblicità completato, firmato e timbrato a sua cura, almeno </w:t>
      </w:r>
      <w:r w:rsidRPr="008051A9">
        <w:rPr>
          <w:rFonts w:ascii="Bookman Old Style" w:eastAsia="Times New Roman" w:hAnsi="Bookman Old Style" w:cs="Times New Roman"/>
          <w:b/>
          <w:sz w:val="18"/>
          <w:szCs w:val="18"/>
          <w:lang w:eastAsia="it-IT"/>
        </w:rPr>
        <w:t>settanta (70) giorni prima del termine per la presentazione delle offerte</w:t>
      </w:r>
      <w:r w:rsidRPr="008051A9">
        <w:rPr>
          <w:rFonts w:ascii="Bookman Old Style" w:eastAsia="Times New Roman" w:hAnsi="Bookman Old Style" w:cs="Times New Roman"/>
          <w:sz w:val="18"/>
          <w:szCs w:val="18"/>
          <w:lang w:eastAsia="it-IT"/>
        </w:rPr>
        <w:t>, con le seguenti modalità alternative:</w:t>
      </w:r>
    </w:p>
    <w:p w:rsidR="008051A9" w:rsidRPr="008051A9" w:rsidRDefault="008051A9" w:rsidP="008051A9">
      <w:pPr>
        <w:suppressAutoHyphens/>
        <w:spacing w:after="120" w:line="360" w:lineRule="auto"/>
        <w:ind w:left="720"/>
        <w:contextualSpacing/>
        <w:jc w:val="both"/>
        <w:rPr>
          <w:rFonts w:ascii="Bookman Old Style" w:eastAsia="Times New Roman" w:hAnsi="Bookman Old Style" w:cs="Times New Roman"/>
          <w:b/>
          <w:sz w:val="18"/>
          <w:szCs w:val="18"/>
          <w:lang w:eastAsia="ar-SA"/>
        </w:rPr>
      </w:pPr>
      <w:proofErr w:type="gramStart"/>
      <w:r w:rsidRPr="008051A9">
        <w:rPr>
          <w:rFonts w:ascii="Bookman Old Style" w:eastAsia="Times New Roman" w:hAnsi="Bookman Old Style" w:cs="Times New Roman"/>
          <w:sz w:val="18"/>
          <w:szCs w:val="18"/>
          <w:lang w:eastAsia="ar-SA"/>
        </w:rPr>
        <w:t>e-mail</w:t>
      </w:r>
      <w:proofErr w:type="gramEnd"/>
      <w:r w:rsidRPr="008051A9">
        <w:rPr>
          <w:rFonts w:ascii="Bookman Old Style" w:eastAsia="Times New Roman" w:hAnsi="Bookman Old Style" w:cs="Times New Roman"/>
          <w:sz w:val="18"/>
          <w:szCs w:val="18"/>
          <w:lang w:eastAsia="ar-SA"/>
        </w:rPr>
        <w:t xml:space="preserve"> all'indirizzo </w:t>
      </w:r>
      <w:hyperlink r:id="rId6" w:history="1">
        <w:r w:rsidRPr="008051A9">
          <w:rPr>
            <w:rFonts w:ascii="Bookman Old Style" w:eastAsia="Times New Roman" w:hAnsi="Bookman Old Style" w:cs="Times New Roman"/>
            <w:color w:val="0000FF"/>
            <w:sz w:val="18"/>
            <w:szCs w:val="18"/>
            <w:u w:val="single"/>
            <w:lang w:eastAsia="ar-SA"/>
          </w:rPr>
          <w:t>pubblicazione@astegiudiziarie.it</w:t>
        </w:r>
      </w:hyperlink>
      <w:r w:rsidRPr="008051A9">
        <w:rPr>
          <w:rFonts w:ascii="Bookman Old Style" w:eastAsia="Times New Roman" w:hAnsi="Bookman Old Style" w:cs="Times New Roman"/>
          <w:sz w:val="18"/>
          <w:szCs w:val="18"/>
          <w:lang w:eastAsia="ar-SA"/>
        </w:rPr>
        <w:t>;</w:t>
      </w:r>
    </w:p>
    <w:p w:rsidR="008051A9" w:rsidRPr="008051A9" w:rsidRDefault="008051A9" w:rsidP="008051A9">
      <w:pPr>
        <w:suppressAutoHyphens/>
        <w:spacing w:after="120" w:line="360" w:lineRule="auto"/>
        <w:ind w:left="720"/>
        <w:contextualSpacing/>
        <w:jc w:val="both"/>
        <w:rPr>
          <w:rFonts w:ascii="Bookman Old Style" w:eastAsia="Times New Roman" w:hAnsi="Bookman Old Style" w:cs="Times New Roman"/>
          <w:b/>
          <w:sz w:val="18"/>
          <w:szCs w:val="18"/>
          <w:lang w:eastAsia="ar-SA"/>
        </w:rPr>
      </w:pPr>
      <w:proofErr w:type="gramStart"/>
      <w:r w:rsidRPr="008051A9">
        <w:rPr>
          <w:rFonts w:ascii="Bookman Old Style" w:eastAsia="Times New Roman" w:hAnsi="Bookman Old Style" w:cs="Times New Roman"/>
          <w:sz w:val="18"/>
          <w:szCs w:val="18"/>
          <w:lang w:eastAsia="ar-SA"/>
        </w:rPr>
        <w:t>invio</w:t>
      </w:r>
      <w:proofErr w:type="gramEnd"/>
      <w:r w:rsidRPr="008051A9">
        <w:rPr>
          <w:rFonts w:ascii="Bookman Old Style" w:eastAsia="Times New Roman" w:hAnsi="Bookman Old Style" w:cs="Times New Roman"/>
          <w:sz w:val="18"/>
          <w:szCs w:val="18"/>
          <w:lang w:eastAsia="ar-SA"/>
        </w:rPr>
        <w:t xml:space="preserve"> telematico della documentazione tramite il link presente sull’home page del sito </w:t>
      </w:r>
      <w:hyperlink r:id="rId7" w:history="1">
        <w:r w:rsidRPr="008051A9">
          <w:rPr>
            <w:rFonts w:ascii="Bookman Old Style" w:eastAsia="Times New Roman" w:hAnsi="Bookman Old Style" w:cs="Times New Roman"/>
            <w:color w:val="0000FF"/>
            <w:sz w:val="18"/>
            <w:szCs w:val="18"/>
            <w:u w:val="single"/>
            <w:lang w:eastAsia="ar-SA"/>
          </w:rPr>
          <w:t>www.astegiudiziarie.it</w:t>
        </w:r>
      </w:hyperlink>
      <w:r w:rsidRPr="008051A9">
        <w:rPr>
          <w:rFonts w:ascii="Bookman Old Style" w:eastAsia="Times New Roman" w:hAnsi="Bookman Old Style" w:cs="Times New Roman"/>
          <w:sz w:val="18"/>
          <w:szCs w:val="18"/>
          <w:lang w:eastAsia="ar-SA"/>
        </w:rPr>
        <w:t>;</w:t>
      </w:r>
    </w:p>
    <w:p w:rsidR="008051A9" w:rsidRPr="008051A9" w:rsidRDefault="008051A9" w:rsidP="008051A9">
      <w:pPr>
        <w:suppressAutoHyphens/>
        <w:spacing w:after="120" w:line="360" w:lineRule="auto"/>
        <w:ind w:left="720"/>
        <w:contextualSpacing/>
        <w:jc w:val="both"/>
        <w:rPr>
          <w:rFonts w:ascii="Bookman Old Style" w:eastAsia="Times New Roman" w:hAnsi="Bookman Old Style" w:cs="Times New Roman"/>
          <w:b/>
          <w:sz w:val="18"/>
          <w:szCs w:val="18"/>
          <w:lang w:eastAsia="ar-SA"/>
        </w:rPr>
      </w:pPr>
      <w:proofErr w:type="gramStart"/>
      <w:r w:rsidRPr="008051A9">
        <w:rPr>
          <w:rFonts w:ascii="Bookman Old Style" w:eastAsia="Times New Roman" w:hAnsi="Bookman Old Style" w:cs="Times New Roman"/>
          <w:sz w:val="18"/>
          <w:szCs w:val="18"/>
          <w:lang w:eastAsia="ar-SA"/>
        </w:rPr>
        <w:t>consegna</w:t>
      </w:r>
      <w:proofErr w:type="gramEnd"/>
      <w:r w:rsidRPr="008051A9">
        <w:rPr>
          <w:rFonts w:ascii="Bookman Old Style" w:eastAsia="Times New Roman" w:hAnsi="Bookman Old Style" w:cs="Times New Roman"/>
          <w:sz w:val="18"/>
          <w:szCs w:val="18"/>
          <w:lang w:eastAsia="ar-SA"/>
        </w:rPr>
        <w:t xml:space="preserve"> a mano al referente di Aste Giudiziarie presso la cancelleria esecuzioni immobiliari;</w:t>
      </w:r>
    </w:p>
    <w:p w:rsidR="008051A9" w:rsidRPr="008051A9" w:rsidRDefault="008051A9" w:rsidP="008051A9">
      <w:pPr>
        <w:suppressAutoHyphens/>
        <w:spacing w:after="120" w:line="360" w:lineRule="auto"/>
        <w:contextualSpacing/>
        <w:jc w:val="both"/>
        <w:rPr>
          <w:rFonts w:ascii="Bookman Old Style" w:eastAsia="Times New Roman" w:hAnsi="Bookman Old Style" w:cs="Times New Roman"/>
          <w:sz w:val="18"/>
          <w:szCs w:val="18"/>
          <w:lang w:eastAsia="ar-SA"/>
        </w:rPr>
      </w:pPr>
      <w:r w:rsidRPr="008051A9">
        <w:rPr>
          <w:rFonts w:ascii="Bookman Old Style" w:eastAsia="Times New Roman" w:hAnsi="Bookman Old Style" w:cs="Times New Roman"/>
          <w:sz w:val="18"/>
          <w:szCs w:val="18"/>
          <w:lang w:eastAsia="ar-SA"/>
        </w:rPr>
        <w:t xml:space="preserve">     - che il testo dell’avviso di vendita inserito per estratto sul quotidiano (laddove previsto) sia redatto dalla società Aste Giudiziarie Inlinea S.p.A. e controllato ed approvato dal custode/professionista e contenga, in particolare unicamente i seguenti dati: numero di ruolo della procedura, nome del giudice dell’esecuzione e del professionista delegato ex art. 591-bis c.p.c., ubicazione e tipologia del bene, descrizione sommaria del bene, valore d’asta del bene, offerta minima per l’aggiudicazione, data e ora della vendita, luogo della vendita, nome e recapito telefonico del custode giudiziario, dove reperire maggiori informazioni (cancelleria, siti internet).</w:t>
      </w:r>
    </w:p>
    <w:p w:rsidR="008051A9" w:rsidRPr="008051A9" w:rsidRDefault="008051A9" w:rsidP="008051A9">
      <w:pPr>
        <w:suppressAutoHyphens/>
        <w:spacing w:after="120" w:line="360" w:lineRule="auto"/>
        <w:contextualSpacing/>
        <w:jc w:val="both"/>
        <w:rPr>
          <w:rFonts w:ascii="Bookman Old Style" w:eastAsia="Times New Roman" w:hAnsi="Bookman Old Style" w:cs="Times New Roman"/>
          <w:b/>
          <w:sz w:val="18"/>
          <w:szCs w:val="18"/>
          <w:lang w:eastAsia="ar-SA"/>
        </w:rPr>
      </w:pPr>
      <w:r w:rsidRPr="008051A9">
        <w:rPr>
          <w:rFonts w:ascii="Bookman Old Style" w:eastAsia="Times New Roman" w:hAnsi="Bookman Old Style" w:cs="Times New Roman"/>
          <w:sz w:val="18"/>
          <w:szCs w:val="18"/>
          <w:lang w:eastAsia="ar-SA"/>
        </w:rPr>
        <w:t xml:space="preserve">     - che sulla pubblicità cartacea (laddove prevista) siano omessi in ogni caso i dati catastali e i confini del bene nonché il nome del debitore</w:t>
      </w:r>
      <w:r w:rsidRPr="008051A9">
        <w:rPr>
          <w:rFonts w:ascii="Bookman Old Style" w:eastAsia="Times New Roman" w:hAnsi="Bookman Old Style" w:cs="Times New Roman"/>
          <w:b/>
          <w:sz w:val="18"/>
          <w:szCs w:val="18"/>
          <w:lang w:eastAsia="ar-SA"/>
        </w:rPr>
        <w:t>.</w:t>
      </w:r>
    </w:p>
    <w:p w:rsidR="008051A9" w:rsidRPr="008051A9" w:rsidRDefault="008051A9" w:rsidP="008051A9">
      <w:pPr>
        <w:suppressAutoHyphens/>
        <w:spacing w:after="120" w:line="360" w:lineRule="auto"/>
        <w:contextualSpacing/>
        <w:jc w:val="both"/>
        <w:rPr>
          <w:rFonts w:ascii="Bookman Old Style" w:eastAsia="Times New Roman" w:hAnsi="Bookman Old Style" w:cs="Times New Roman"/>
          <w:sz w:val="18"/>
          <w:szCs w:val="18"/>
          <w:u w:val="single"/>
          <w:lang w:eastAsia="ar-SA"/>
        </w:rPr>
      </w:pPr>
      <w:r w:rsidRPr="008051A9">
        <w:rPr>
          <w:rFonts w:ascii="Bookman Old Style" w:eastAsia="Times New Roman" w:hAnsi="Bookman Old Style" w:cs="Times New Roman"/>
          <w:b/>
          <w:sz w:val="18"/>
          <w:szCs w:val="18"/>
          <w:lang w:eastAsia="ar-SA"/>
        </w:rPr>
        <w:t xml:space="preserve">     - </w:t>
      </w:r>
      <w:r w:rsidRPr="008051A9">
        <w:rPr>
          <w:rFonts w:ascii="Bookman Old Style" w:eastAsia="Times New Roman" w:hAnsi="Bookman Old Style" w:cs="Times New Roman"/>
          <w:sz w:val="18"/>
          <w:szCs w:val="18"/>
          <w:lang w:eastAsia="ar-SA"/>
        </w:rPr>
        <w:t>che il professionista abbia cura, sotto la propria responsabilità, di:</w:t>
      </w:r>
    </w:p>
    <w:p w:rsidR="008051A9" w:rsidRPr="008051A9" w:rsidRDefault="008051A9" w:rsidP="008051A9">
      <w:pPr>
        <w:numPr>
          <w:ilvl w:val="0"/>
          <w:numId w:val="8"/>
        </w:numPr>
        <w:suppressAutoHyphens/>
        <w:spacing w:after="120" w:line="360" w:lineRule="auto"/>
        <w:contextualSpacing/>
        <w:jc w:val="both"/>
        <w:rPr>
          <w:rFonts w:ascii="Bookman Old Style" w:eastAsia="Times New Roman" w:hAnsi="Bookman Old Style" w:cs="Times New Roman"/>
          <w:b/>
          <w:sz w:val="18"/>
          <w:szCs w:val="18"/>
          <w:lang w:eastAsia="ar-SA"/>
        </w:rPr>
      </w:pPr>
      <w:proofErr w:type="gramStart"/>
      <w:r w:rsidRPr="008051A9">
        <w:rPr>
          <w:rFonts w:ascii="Bookman Old Style" w:eastAsia="Times New Roman" w:hAnsi="Bookman Old Style" w:cs="Times New Roman"/>
          <w:sz w:val="18"/>
          <w:szCs w:val="18"/>
          <w:lang w:eastAsia="ar-SA"/>
        </w:rPr>
        <w:t>trasmettere</w:t>
      </w:r>
      <w:proofErr w:type="gramEnd"/>
      <w:r w:rsidRPr="008051A9">
        <w:rPr>
          <w:rFonts w:ascii="Bookman Old Style" w:eastAsia="Times New Roman" w:hAnsi="Bookman Old Style" w:cs="Times New Roman"/>
          <w:sz w:val="18"/>
          <w:szCs w:val="18"/>
          <w:lang w:eastAsia="ar-SA"/>
        </w:rPr>
        <w:t xml:space="preserve"> la documentazione da pubblicare su internet preventivamente epurata dall'indicazione delle generalità del debitore e di ogni altro dato personale idoneo a rivelare l'identità di quest'ultimo e di eventuali soggetti terzi non previsto dalla legge e comunque eccedente e non pertinente rispetto alle procedure di vendita in corso, come disposto nel provvedimento del Garante per la protezione dei dati personali in data 07/02/2008;</w:t>
      </w:r>
    </w:p>
    <w:p w:rsidR="008051A9" w:rsidRPr="008051A9" w:rsidRDefault="008051A9" w:rsidP="008051A9">
      <w:pPr>
        <w:numPr>
          <w:ilvl w:val="0"/>
          <w:numId w:val="8"/>
        </w:numPr>
        <w:suppressAutoHyphens/>
        <w:spacing w:after="120" w:line="360" w:lineRule="auto"/>
        <w:contextualSpacing/>
        <w:jc w:val="both"/>
        <w:rPr>
          <w:rFonts w:ascii="Bookman Old Style" w:eastAsia="Times New Roman" w:hAnsi="Bookman Old Style" w:cs="Times New Roman"/>
          <w:b/>
          <w:sz w:val="18"/>
          <w:szCs w:val="18"/>
          <w:lang w:eastAsia="ar-SA"/>
        </w:rPr>
      </w:pPr>
      <w:proofErr w:type="gramStart"/>
      <w:r w:rsidRPr="008051A9">
        <w:rPr>
          <w:rFonts w:ascii="Bookman Old Style" w:eastAsia="Times New Roman" w:hAnsi="Bookman Old Style" w:cs="Times New Roman"/>
          <w:sz w:val="18"/>
          <w:szCs w:val="18"/>
          <w:lang w:eastAsia="ar-SA"/>
        </w:rPr>
        <w:t>ove</w:t>
      </w:r>
      <w:proofErr w:type="gramEnd"/>
      <w:r w:rsidRPr="008051A9">
        <w:rPr>
          <w:rFonts w:ascii="Bookman Old Style" w:eastAsia="Times New Roman" w:hAnsi="Bookman Old Style" w:cs="Times New Roman"/>
          <w:sz w:val="18"/>
          <w:szCs w:val="18"/>
          <w:lang w:eastAsia="ar-SA"/>
        </w:rPr>
        <w:t xml:space="preserve"> il creditore procedente sia un istituto di credito, acquisire e poi precisare all’interno del “modulo di pubblicazione” per ogni singola richiesta di pubblicità, almeno uno dei seguenti riferimenti interni bancari: NDG/BIP/FG - numero sofferenza - gestore del procedimento, nonché l’esatta e completa anagrafica dell’istituto di credito, previamente confermata di volta in volta dal legale del creditore procedente;</w:t>
      </w:r>
    </w:p>
    <w:p w:rsidR="008051A9" w:rsidRPr="008051A9" w:rsidRDefault="008051A9" w:rsidP="008051A9">
      <w:pPr>
        <w:numPr>
          <w:ilvl w:val="0"/>
          <w:numId w:val="8"/>
        </w:numPr>
        <w:suppressAutoHyphens/>
        <w:spacing w:after="120" w:line="360" w:lineRule="auto"/>
        <w:contextualSpacing/>
        <w:jc w:val="both"/>
        <w:rPr>
          <w:rFonts w:ascii="Bookman Old Style" w:eastAsia="Times New Roman" w:hAnsi="Bookman Old Style" w:cs="Times New Roman"/>
          <w:b/>
          <w:sz w:val="18"/>
          <w:szCs w:val="18"/>
          <w:lang w:eastAsia="ar-SA"/>
        </w:rPr>
      </w:pPr>
      <w:proofErr w:type="gramStart"/>
      <w:r w:rsidRPr="008051A9">
        <w:rPr>
          <w:rFonts w:ascii="Bookman Old Style" w:eastAsia="Times New Roman" w:hAnsi="Bookman Old Style" w:cs="Times New Roman"/>
          <w:sz w:val="18"/>
          <w:szCs w:val="18"/>
          <w:lang w:eastAsia="ar-SA"/>
        </w:rPr>
        <w:t>verificare</w:t>
      </w:r>
      <w:proofErr w:type="gramEnd"/>
      <w:r w:rsidRPr="008051A9">
        <w:rPr>
          <w:rFonts w:ascii="Bookman Old Style" w:eastAsia="Times New Roman" w:hAnsi="Bookman Old Style" w:cs="Times New Roman"/>
          <w:sz w:val="18"/>
          <w:szCs w:val="18"/>
          <w:lang w:eastAsia="ar-SA"/>
        </w:rPr>
        <w:t xml:space="preserve"> la correttezza della pubblicità su internet e su carta stampata, richiedendo il più presto possibile alla società Aste Giudiziarie Inlinea S.p.A. eventuali modifiche da effettuare;</w:t>
      </w:r>
    </w:p>
    <w:p w:rsidR="008051A9" w:rsidRPr="008051A9" w:rsidRDefault="008051A9" w:rsidP="008051A9">
      <w:pPr>
        <w:suppressAutoHyphens/>
        <w:spacing w:after="120" w:line="360" w:lineRule="auto"/>
        <w:contextualSpacing/>
        <w:jc w:val="both"/>
        <w:rPr>
          <w:rFonts w:ascii="Bookman Old Style" w:eastAsia="Times New Roman" w:hAnsi="Bookman Old Style" w:cs="Times New Roman"/>
          <w:sz w:val="18"/>
          <w:szCs w:val="18"/>
          <w:lang w:eastAsia="ar-SA"/>
        </w:rPr>
      </w:pPr>
      <w:r w:rsidRPr="008051A9">
        <w:rPr>
          <w:rFonts w:ascii="Bookman Old Style" w:eastAsia="Times New Roman" w:hAnsi="Bookman Old Style" w:cs="Times New Roman"/>
          <w:sz w:val="18"/>
          <w:szCs w:val="18"/>
          <w:lang w:eastAsia="ar-SA"/>
        </w:rPr>
        <w:t xml:space="preserve">     - che il custode/professionista sia altresì tenuto a comunicare, entro il giorno successivo a ciascun esperimento di vendita, alla società Aste Giudiziarie Inlinea S.p.A., l’esito del medesimo, secondo le seguenti modalità:</w:t>
      </w:r>
    </w:p>
    <w:p w:rsidR="008051A9" w:rsidRPr="008051A9" w:rsidRDefault="008051A9" w:rsidP="008051A9">
      <w:pPr>
        <w:numPr>
          <w:ilvl w:val="0"/>
          <w:numId w:val="9"/>
        </w:numPr>
        <w:suppressAutoHyphens/>
        <w:spacing w:after="120" w:line="360" w:lineRule="auto"/>
        <w:contextualSpacing/>
        <w:jc w:val="both"/>
        <w:rPr>
          <w:rFonts w:ascii="Bookman Old Style" w:eastAsia="Times New Roman" w:hAnsi="Bookman Old Style" w:cs="Times New Roman"/>
          <w:b/>
          <w:sz w:val="18"/>
          <w:szCs w:val="18"/>
          <w:lang w:eastAsia="ar-SA"/>
        </w:rPr>
      </w:pPr>
      <w:proofErr w:type="gramStart"/>
      <w:r w:rsidRPr="008051A9">
        <w:rPr>
          <w:rFonts w:ascii="Bookman Old Style" w:eastAsia="Times New Roman" w:hAnsi="Bookman Old Style" w:cs="Times New Roman"/>
          <w:sz w:val="18"/>
          <w:szCs w:val="18"/>
          <w:lang w:eastAsia="ar-SA"/>
        </w:rPr>
        <w:t>rispondendo</w:t>
      </w:r>
      <w:proofErr w:type="gramEnd"/>
      <w:r w:rsidRPr="008051A9">
        <w:rPr>
          <w:rFonts w:ascii="Bookman Old Style" w:eastAsia="Times New Roman" w:hAnsi="Bookman Old Style" w:cs="Times New Roman"/>
          <w:sz w:val="18"/>
          <w:szCs w:val="18"/>
          <w:lang w:eastAsia="ar-SA"/>
        </w:rPr>
        <w:t xml:space="preserve"> alla e-mail di richiesta esito inviata dal servizio il giorno fissato per la vendita;</w:t>
      </w:r>
    </w:p>
    <w:p w:rsidR="008051A9" w:rsidRPr="008051A9" w:rsidRDefault="008051A9" w:rsidP="008051A9">
      <w:pPr>
        <w:numPr>
          <w:ilvl w:val="0"/>
          <w:numId w:val="9"/>
        </w:numPr>
        <w:suppressAutoHyphens/>
        <w:spacing w:after="120" w:line="360" w:lineRule="auto"/>
        <w:contextualSpacing/>
        <w:jc w:val="both"/>
        <w:rPr>
          <w:rFonts w:ascii="Bookman Old Style" w:eastAsia="Times New Roman" w:hAnsi="Bookman Old Style" w:cs="Times New Roman"/>
          <w:b/>
          <w:sz w:val="18"/>
          <w:szCs w:val="18"/>
          <w:lang w:eastAsia="ar-SA"/>
        </w:rPr>
      </w:pPr>
      <w:proofErr w:type="gramStart"/>
      <w:r w:rsidRPr="008051A9">
        <w:rPr>
          <w:rFonts w:ascii="Bookman Old Style" w:eastAsia="Times New Roman" w:hAnsi="Bookman Old Style" w:cs="Times New Roman"/>
          <w:sz w:val="18"/>
          <w:szCs w:val="18"/>
          <w:lang w:eastAsia="ar-SA"/>
        </w:rPr>
        <w:lastRenderedPageBreak/>
        <w:t>in</w:t>
      </w:r>
      <w:proofErr w:type="gramEnd"/>
      <w:r w:rsidRPr="008051A9">
        <w:rPr>
          <w:rFonts w:ascii="Bookman Old Style" w:eastAsia="Times New Roman" w:hAnsi="Bookman Old Style" w:cs="Times New Roman"/>
          <w:sz w:val="18"/>
          <w:szCs w:val="18"/>
          <w:lang w:eastAsia="ar-SA"/>
        </w:rPr>
        <w:t xml:space="preserve"> area riservata tramite modulo online a disposizione per l’aggiornamento degli esiti in tempo reale sul sito;</w:t>
      </w:r>
    </w:p>
    <w:p w:rsidR="008051A9" w:rsidRPr="008051A9" w:rsidRDefault="008051A9" w:rsidP="008051A9">
      <w:pPr>
        <w:numPr>
          <w:ilvl w:val="0"/>
          <w:numId w:val="9"/>
        </w:numPr>
        <w:suppressAutoHyphens/>
        <w:spacing w:after="120" w:line="360" w:lineRule="auto"/>
        <w:contextualSpacing/>
        <w:jc w:val="both"/>
        <w:rPr>
          <w:rFonts w:ascii="Bookman Old Style" w:eastAsia="Times New Roman" w:hAnsi="Bookman Old Style" w:cs="Times New Roman"/>
          <w:b/>
          <w:sz w:val="18"/>
          <w:szCs w:val="18"/>
          <w:lang w:eastAsia="ar-SA"/>
        </w:rPr>
      </w:pPr>
      <w:proofErr w:type="gramStart"/>
      <w:r w:rsidRPr="008051A9">
        <w:rPr>
          <w:rFonts w:ascii="Bookman Old Style" w:eastAsia="Times New Roman" w:hAnsi="Bookman Old Style" w:cs="Times New Roman"/>
          <w:sz w:val="18"/>
          <w:szCs w:val="18"/>
          <w:lang w:eastAsia="ar-SA"/>
        </w:rPr>
        <w:t>rivolgendosi</w:t>
      </w:r>
      <w:proofErr w:type="gramEnd"/>
      <w:r w:rsidRPr="008051A9">
        <w:rPr>
          <w:rFonts w:ascii="Bookman Old Style" w:eastAsia="Times New Roman" w:hAnsi="Bookman Old Style" w:cs="Times New Roman"/>
          <w:sz w:val="18"/>
          <w:szCs w:val="18"/>
          <w:lang w:eastAsia="ar-SA"/>
        </w:rPr>
        <w:t xml:space="preserve"> al referente di Aste Giudiziarie Inlinea S.p.A. presso la cancelleria.</w:t>
      </w:r>
    </w:p>
    <w:p w:rsidR="008051A9" w:rsidRPr="008051A9" w:rsidRDefault="008051A9" w:rsidP="008051A9">
      <w:pPr>
        <w:suppressAutoHyphens/>
        <w:spacing w:after="120" w:line="360" w:lineRule="auto"/>
        <w:contextualSpacing/>
        <w:jc w:val="both"/>
        <w:rPr>
          <w:rFonts w:ascii="Bookman Old Style" w:eastAsia="Times New Roman" w:hAnsi="Bookman Old Style" w:cs="Times New Roman"/>
          <w:sz w:val="18"/>
          <w:szCs w:val="18"/>
          <w:lang w:eastAsia="ar-SA"/>
        </w:rPr>
      </w:pPr>
      <w:r w:rsidRPr="008051A9">
        <w:rPr>
          <w:rFonts w:ascii="Bookman Old Style" w:eastAsia="Times New Roman" w:hAnsi="Bookman Old Style" w:cs="Times New Roman"/>
          <w:sz w:val="18"/>
          <w:szCs w:val="18"/>
          <w:lang w:eastAsia="ar-SA"/>
        </w:rPr>
        <w:t xml:space="preserve">     - che il professionista delegato acquisisca dal custode giudiziario (se soggetto diverso) entro la data fissata per la vendita la documentazione attestante l’avvenuta pubblicità legale e che, in ogni caso, i singoli creditori e gli offerenti abbiano la facoltà di depositare la suddetta documentazione il giorno fissato per la vendita.</w:t>
      </w:r>
    </w:p>
    <w:p w:rsidR="008051A9" w:rsidRPr="008051A9" w:rsidRDefault="008051A9" w:rsidP="008051A9">
      <w:pPr>
        <w:suppressAutoHyphens/>
        <w:spacing w:after="120" w:line="360" w:lineRule="auto"/>
        <w:contextualSpacing/>
        <w:jc w:val="both"/>
        <w:rPr>
          <w:rFonts w:ascii="Bookman Old Style" w:eastAsia="Times New Roman" w:hAnsi="Bookman Old Style" w:cs="Times New Roman"/>
          <w:sz w:val="18"/>
          <w:szCs w:val="18"/>
          <w:lang w:eastAsia="ar-SA"/>
        </w:rPr>
      </w:pPr>
    </w:p>
    <w:p w:rsidR="008051A9" w:rsidRPr="008051A9" w:rsidRDefault="008051A9" w:rsidP="008051A9">
      <w:pPr>
        <w:numPr>
          <w:ilvl w:val="0"/>
          <w:numId w:val="1"/>
        </w:numPr>
        <w:suppressAutoHyphens/>
        <w:spacing w:after="120" w:line="360" w:lineRule="auto"/>
        <w:contextualSpacing/>
        <w:jc w:val="both"/>
        <w:rPr>
          <w:rFonts w:ascii="Bookman Old Style" w:eastAsia="Times New Roman" w:hAnsi="Bookman Old Style" w:cs="Times New Roman"/>
          <w:b/>
          <w:sz w:val="18"/>
          <w:szCs w:val="18"/>
          <w:u w:val="single"/>
          <w:lang w:eastAsia="ar-SA"/>
        </w:rPr>
      </w:pPr>
      <w:r w:rsidRPr="008051A9">
        <w:rPr>
          <w:rFonts w:ascii="Bookman Old Style" w:eastAsia="Times New Roman" w:hAnsi="Bookman Old Style" w:cs="Times New Roman"/>
          <w:b/>
          <w:sz w:val="18"/>
          <w:szCs w:val="18"/>
          <w:u w:val="single"/>
          <w:lang w:eastAsia="ar-SA"/>
        </w:rPr>
        <w:t>VISITE</w:t>
      </w:r>
    </w:p>
    <w:p w:rsidR="008051A9" w:rsidRPr="008051A9" w:rsidRDefault="008051A9" w:rsidP="008051A9">
      <w:pPr>
        <w:suppressAutoHyphens/>
        <w:spacing w:after="120" w:line="360" w:lineRule="auto"/>
        <w:ind w:left="360"/>
        <w:contextualSpacing/>
        <w:jc w:val="both"/>
        <w:rPr>
          <w:rFonts w:ascii="Bookman Old Style" w:eastAsia="Times New Roman" w:hAnsi="Bookman Old Style" w:cs="Times New Roman"/>
          <w:sz w:val="18"/>
          <w:szCs w:val="18"/>
          <w:highlight w:val="yellow"/>
          <w:lang w:eastAsia="ar-SA"/>
        </w:rPr>
      </w:pPr>
      <w:r w:rsidRPr="008051A9">
        <w:rPr>
          <w:rFonts w:ascii="Bookman Old Style" w:eastAsia="Times New Roman" w:hAnsi="Bookman Old Style" w:cs="Times New Roman"/>
          <w:sz w:val="18"/>
          <w:szCs w:val="18"/>
          <w:highlight w:val="yellow"/>
          <w:lang w:eastAsia="ar-SA"/>
        </w:rPr>
        <w:t>DISPONE, letto art. 560 c.p.c.:</w:t>
      </w:r>
    </w:p>
    <w:p w:rsidR="008051A9" w:rsidRPr="008051A9" w:rsidRDefault="008051A9" w:rsidP="008051A9">
      <w:pPr>
        <w:suppressAutoHyphens/>
        <w:spacing w:after="120" w:line="360" w:lineRule="auto"/>
        <w:ind w:left="360"/>
        <w:contextualSpacing/>
        <w:jc w:val="both"/>
        <w:rPr>
          <w:rFonts w:ascii="Bookman Old Style" w:eastAsia="Times New Roman" w:hAnsi="Bookman Old Style" w:cs="Times New Roman"/>
          <w:sz w:val="18"/>
          <w:szCs w:val="18"/>
          <w:highlight w:val="yellow"/>
          <w:lang w:eastAsia="ar-SA"/>
        </w:rPr>
      </w:pPr>
      <w:r w:rsidRPr="008051A9">
        <w:rPr>
          <w:rFonts w:ascii="Bookman Old Style" w:eastAsia="Times New Roman" w:hAnsi="Bookman Old Style" w:cs="Times New Roman"/>
          <w:sz w:val="18"/>
          <w:szCs w:val="18"/>
          <w:highlight w:val="yellow"/>
          <w:lang w:eastAsia="ar-SA"/>
        </w:rPr>
        <w:t>Il custode dovrà adoperarsi affinché gli interessati a presentare offerta di acquisto esaminino i beni in vendita, a tal fine:</w:t>
      </w:r>
    </w:p>
    <w:p w:rsidR="008051A9" w:rsidRPr="008051A9" w:rsidRDefault="008051A9" w:rsidP="008051A9">
      <w:pPr>
        <w:suppressAutoHyphens/>
        <w:spacing w:after="120" w:line="360" w:lineRule="auto"/>
        <w:ind w:left="360"/>
        <w:contextualSpacing/>
        <w:jc w:val="both"/>
        <w:rPr>
          <w:rFonts w:ascii="Bookman Old Style" w:eastAsia="Times New Roman" w:hAnsi="Bookman Old Style" w:cs="Times New Roman"/>
          <w:sz w:val="18"/>
          <w:szCs w:val="18"/>
          <w:highlight w:val="yellow"/>
          <w:lang w:eastAsia="ar-SA"/>
        </w:rPr>
      </w:pPr>
      <w:r w:rsidRPr="008051A9">
        <w:rPr>
          <w:rFonts w:ascii="Bookman Old Style" w:eastAsia="Times New Roman" w:hAnsi="Bookman Old Style" w:cs="Times New Roman"/>
          <w:sz w:val="18"/>
          <w:szCs w:val="18"/>
          <w:highlight w:val="yellow"/>
          <w:lang w:eastAsia="ar-SA"/>
        </w:rPr>
        <w:t>-</w:t>
      </w:r>
      <w:r w:rsidRPr="008051A9">
        <w:rPr>
          <w:rFonts w:ascii="Bookman Old Style" w:eastAsia="Times New Roman" w:hAnsi="Bookman Old Style" w:cs="Times New Roman"/>
          <w:sz w:val="18"/>
          <w:szCs w:val="18"/>
          <w:highlight w:val="yellow"/>
          <w:lang w:eastAsia="ar-SA"/>
        </w:rPr>
        <w:tab/>
        <w:t xml:space="preserve">il custode dovrà evadere la richiesta in un termine ragionevole dalla formulazione della stessa e comunque in ogni caso nel termine massimo di giorni 15;  </w:t>
      </w:r>
    </w:p>
    <w:p w:rsidR="008051A9" w:rsidRPr="008051A9" w:rsidRDefault="008051A9" w:rsidP="008051A9">
      <w:pPr>
        <w:suppressAutoHyphens/>
        <w:spacing w:after="120" w:line="360" w:lineRule="auto"/>
        <w:ind w:left="360"/>
        <w:contextualSpacing/>
        <w:jc w:val="both"/>
        <w:rPr>
          <w:rFonts w:ascii="Bookman Old Style" w:eastAsia="Times New Roman" w:hAnsi="Bookman Old Style" w:cs="Times New Roman"/>
          <w:sz w:val="18"/>
          <w:szCs w:val="18"/>
          <w:highlight w:val="yellow"/>
          <w:lang w:eastAsia="ar-SA"/>
        </w:rPr>
      </w:pPr>
      <w:r w:rsidRPr="008051A9">
        <w:rPr>
          <w:rFonts w:ascii="Bookman Old Style" w:eastAsia="Times New Roman" w:hAnsi="Bookman Old Style" w:cs="Times New Roman"/>
          <w:sz w:val="18"/>
          <w:szCs w:val="18"/>
          <w:highlight w:val="yellow"/>
          <w:lang w:eastAsia="ar-SA"/>
        </w:rPr>
        <w:t>-</w:t>
      </w:r>
      <w:r w:rsidRPr="008051A9">
        <w:rPr>
          <w:rFonts w:ascii="Bookman Old Style" w:eastAsia="Times New Roman" w:hAnsi="Bookman Old Style" w:cs="Times New Roman"/>
          <w:sz w:val="18"/>
          <w:szCs w:val="18"/>
          <w:highlight w:val="yellow"/>
          <w:lang w:eastAsia="ar-SA"/>
        </w:rPr>
        <w:tab/>
        <w:t>il custode dovrà programmare le visite scadenzando giorni ed orari per ogni singolo richiedente evitando che gli offerenti si possano incrociare anche solo alla fine o all’inizio di ciascuna visita.</w:t>
      </w:r>
    </w:p>
    <w:p w:rsidR="008051A9" w:rsidRPr="008051A9" w:rsidRDefault="008051A9" w:rsidP="008051A9">
      <w:pPr>
        <w:suppressAutoHyphens/>
        <w:spacing w:after="120" w:line="360" w:lineRule="auto"/>
        <w:ind w:left="360"/>
        <w:contextualSpacing/>
        <w:jc w:val="both"/>
        <w:rPr>
          <w:rFonts w:ascii="Bookman Old Style" w:eastAsia="Times New Roman" w:hAnsi="Bookman Old Style" w:cs="Times New Roman"/>
          <w:sz w:val="18"/>
          <w:szCs w:val="18"/>
          <w:highlight w:val="yellow"/>
          <w:lang w:eastAsia="ar-SA"/>
        </w:rPr>
      </w:pPr>
      <w:r w:rsidRPr="008051A9">
        <w:rPr>
          <w:rFonts w:ascii="Bookman Old Style" w:eastAsia="Times New Roman" w:hAnsi="Bookman Old Style" w:cs="Times New Roman"/>
          <w:sz w:val="18"/>
          <w:szCs w:val="18"/>
          <w:highlight w:val="yellow"/>
          <w:lang w:eastAsia="ar-SA"/>
        </w:rPr>
        <w:t>-</w:t>
      </w:r>
      <w:r w:rsidRPr="008051A9">
        <w:rPr>
          <w:rFonts w:ascii="Bookman Old Style" w:eastAsia="Times New Roman" w:hAnsi="Bookman Old Style" w:cs="Times New Roman"/>
          <w:sz w:val="18"/>
          <w:szCs w:val="18"/>
          <w:highlight w:val="yellow"/>
          <w:lang w:eastAsia="ar-SA"/>
        </w:rPr>
        <w:tab/>
        <w:t xml:space="preserve">il custode, anche durante la visita, dovrà adottare opportune cautele </w:t>
      </w:r>
      <w:proofErr w:type="spellStart"/>
      <w:r w:rsidRPr="008051A9">
        <w:rPr>
          <w:rFonts w:ascii="Bookman Old Style" w:eastAsia="Times New Roman" w:hAnsi="Bookman Old Style" w:cs="Times New Roman"/>
          <w:sz w:val="18"/>
          <w:szCs w:val="18"/>
          <w:highlight w:val="yellow"/>
          <w:lang w:eastAsia="ar-SA"/>
        </w:rPr>
        <w:t>affinchè</w:t>
      </w:r>
      <w:proofErr w:type="spellEnd"/>
      <w:r w:rsidRPr="008051A9">
        <w:rPr>
          <w:rFonts w:ascii="Bookman Old Style" w:eastAsia="Times New Roman" w:hAnsi="Bookman Old Style" w:cs="Times New Roman"/>
          <w:sz w:val="18"/>
          <w:szCs w:val="18"/>
          <w:highlight w:val="yellow"/>
          <w:lang w:eastAsia="ar-SA"/>
        </w:rPr>
        <w:t xml:space="preserve"> l’identità di ciascun offerente non sia resa nota ad alcuno, tranne che al custode stesso, specialmente ove il bene sia ancora materialmente occupato;</w:t>
      </w:r>
    </w:p>
    <w:p w:rsidR="008051A9" w:rsidRPr="008051A9" w:rsidRDefault="008051A9" w:rsidP="008051A9">
      <w:pPr>
        <w:suppressAutoHyphens/>
        <w:spacing w:after="120" w:line="360" w:lineRule="auto"/>
        <w:ind w:left="360"/>
        <w:contextualSpacing/>
        <w:jc w:val="both"/>
        <w:rPr>
          <w:rFonts w:ascii="Bookman Old Style" w:eastAsia="Times New Roman" w:hAnsi="Bookman Old Style" w:cs="Times New Roman"/>
          <w:sz w:val="18"/>
          <w:szCs w:val="18"/>
          <w:highlight w:val="yellow"/>
          <w:lang w:eastAsia="ar-SA"/>
        </w:rPr>
      </w:pPr>
      <w:r w:rsidRPr="008051A9">
        <w:rPr>
          <w:rFonts w:ascii="Bookman Old Style" w:eastAsia="Times New Roman" w:hAnsi="Bookman Old Style" w:cs="Times New Roman"/>
          <w:sz w:val="18"/>
          <w:szCs w:val="18"/>
          <w:highlight w:val="yellow"/>
          <w:lang w:eastAsia="ar-SA"/>
        </w:rPr>
        <w:t>-</w:t>
      </w:r>
      <w:r w:rsidRPr="008051A9">
        <w:rPr>
          <w:rFonts w:ascii="Bookman Old Style" w:eastAsia="Times New Roman" w:hAnsi="Bookman Old Style" w:cs="Times New Roman"/>
          <w:sz w:val="18"/>
          <w:szCs w:val="18"/>
          <w:highlight w:val="yellow"/>
          <w:lang w:eastAsia="ar-SA"/>
        </w:rPr>
        <w:tab/>
        <w:t>il custode sarà l’unico, oltre il GE, ad avere accesso al nominativo degli interessati alla visita;</w:t>
      </w:r>
    </w:p>
    <w:p w:rsidR="008051A9" w:rsidRPr="008051A9" w:rsidRDefault="008051A9" w:rsidP="008051A9">
      <w:pPr>
        <w:suppressAutoHyphens/>
        <w:spacing w:after="120" w:line="360" w:lineRule="auto"/>
        <w:ind w:left="360"/>
        <w:contextualSpacing/>
        <w:jc w:val="both"/>
        <w:rPr>
          <w:rFonts w:ascii="Bookman Old Style" w:eastAsia="Times New Roman" w:hAnsi="Bookman Old Style" w:cs="Times New Roman"/>
          <w:sz w:val="18"/>
          <w:szCs w:val="18"/>
          <w:lang w:eastAsia="ar-SA"/>
        </w:rPr>
      </w:pPr>
      <w:r w:rsidRPr="008051A9">
        <w:rPr>
          <w:rFonts w:ascii="Bookman Old Style" w:eastAsia="Times New Roman" w:hAnsi="Bookman Old Style" w:cs="Times New Roman"/>
          <w:sz w:val="18"/>
          <w:szCs w:val="18"/>
          <w:highlight w:val="yellow"/>
          <w:lang w:eastAsia="ar-SA"/>
        </w:rPr>
        <w:t xml:space="preserve">Il tutto ad integrazione di quanto già stabilito nell’incarico del custode </w:t>
      </w:r>
      <w:proofErr w:type="gramStart"/>
      <w:r w:rsidRPr="008051A9">
        <w:rPr>
          <w:rFonts w:ascii="Bookman Old Style" w:eastAsia="Times New Roman" w:hAnsi="Bookman Old Style" w:cs="Times New Roman"/>
          <w:sz w:val="18"/>
          <w:szCs w:val="18"/>
          <w:highlight w:val="yellow"/>
          <w:lang w:eastAsia="ar-SA"/>
        </w:rPr>
        <w:t>( sezione</w:t>
      </w:r>
      <w:proofErr w:type="gramEnd"/>
      <w:r w:rsidRPr="008051A9">
        <w:rPr>
          <w:rFonts w:ascii="Bookman Old Style" w:eastAsia="Times New Roman" w:hAnsi="Bookman Old Style" w:cs="Times New Roman"/>
          <w:sz w:val="18"/>
          <w:szCs w:val="18"/>
          <w:highlight w:val="yellow"/>
          <w:lang w:eastAsia="ar-SA"/>
        </w:rPr>
        <w:t xml:space="preserve"> B, paragrafo 4)</w:t>
      </w:r>
    </w:p>
    <w:p w:rsidR="008051A9" w:rsidRPr="008051A9" w:rsidRDefault="008051A9" w:rsidP="008051A9">
      <w:pPr>
        <w:suppressAutoHyphens/>
        <w:spacing w:after="120" w:line="360" w:lineRule="auto"/>
        <w:ind w:left="360"/>
        <w:contextualSpacing/>
        <w:jc w:val="both"/>
        <w:rPr>
          <w:rFonts w:ascii="Bookman Old Style" w:eastAsia="Times New Roman" w:hAnsi="Bookman Old Style" w:cs="Times New Roman"/>
          <w:sz w:val="18"/>
          <w:szCs w:val="18"/>
          <w:lang w:eastAsia="ar-SA"/>
        </w:rPr>
      </w:pPr>
    </w:p>
    <w:p w:rsidR="008051A9" w:rsidRPr="008051A9" w:rsidRDefault="008051A9" w:rsidP="008051A9">
      <w:pPr>
        <w:suppressAutoHyphens/>
        <w:spacing w:after="120" w:line="360" w:lineRule="auto"/>
        <w:contextualSpacing/>
        <w:jc w:val="both"/>
        <w:rPr>
          <w:rFonts w:ascii="Bookman Old Style" w:eastAsia="Times New Roman" w:hAnsi="Bookman Old Style" w:cs="Times New Roman"/>
          <w:sz w:val="18"/>
          <w:szCs w:val="18"/>
          <w:lang w:eastAsia="ar-SA"/>
        </w:rPr>
      </w:pPr>
      <w:r w:rsidRPr="008051A9">
        <w:rPr>
          <w:rFonts w:ascii="Bookman Old Style" w:eastAsia="Times New Roman" w:hAnsi="Bookman Old Style" w:cs="Times New Roman"/>
          <w:sz w:val="18"/>
          <w:szCs w:val="18"/>
          <w:lang w:eastAsia="ar-SA"/>
        </w:rPr>
        <w:t xml:space="preserve">     Il giudice dell’esecuzione, dott. Elmelinda Mercurio,</w:t>
      </w:r>
    </w:p>
    <w:p w:rsidR="008051A9" w:rsidRPr="008051A9" w:rsidRDefault="008051A9" w:rsidP="008051A9">
      <w:pPr>
        <w:spacing w:after="0" w:line="360" w:lineRule="auto"/>
        <w:contextualSpacing/>
        <w:outlineLvl w:val="0"/>
        <w:rPr>
          <w:rFonts w:ascii="Bookman Old Style" w:eastAsia="Times New Roman" w:hAnsi="Bookman Old Style" w:cs="Times New Roman"/>
          <w:b/>
          <w:sz w:val="18"/>
          <w:szCs w:val="18"/>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sz w:val="18"/>
          <w:szCs w:val="18"/>
          <w:lang w:eastAsia="it-IT"/>
        </w:rPr>
        <w:t xml:space="preserve">DELEGA </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w:t>
      </w:r>
      <w:proofErr w:type="gramStart"/>
      <w:r w:rsidRPr="008051A9">
        <w:rPr>
          <w:rFonts w:ascii="Bookman Old Style" w:eastAsia="Times New Roman" w:hAnsi="Bookman Old Style" w:cs="Times New Roman"/>
          <w:sz w:val="18"/>
          <w:szCs w:val="18"/>
          <w:lang w:eastAsia="it-IT"/>
        </w:rPr>
        <w:t>il</w:t>
      </w:r>
      <w:proofErr w:type="gramEnd"/>
      <w:r w:rsidRPr="008051A9">
        <w:rPr>
          <w:rFonts w:ascii="Bookman Old Style" w:eastAsia="Times New Roman" w:hAnsi="Bookman Old Style" w:cs="Times New Roman"/>
          <w:sz w:val="18"/>
          <w:szCs w:val="18"/>
          <w:lang w:eastAsia="it-IT"/>
        </w:rPr>
        <w:t xml:space="preserve"> medesimo professionista per gli </w:t>
      </w:r>
      <w:r w:rsidRPr="008051A9">
        <w:rPr>
          <w:rFonts w:ascii="Bookman Old Style" w:eastAsia="Times New Roman" w:hAnsi="Bookman Old Style" w:cs="Times New Roman"/>
          <w:b/>
          <w:sz w:val="18"/>
          <w:szCs w:val="18"/>
          <w:lang w:eastAsia="it-IT"/>
        </w:rPr>
        <w:t>adempimenti successivi alla vendita</w:t>
      </w:r>
      <w:r w:rsidRPr="008051A9">
        <w:rPr>
          <w:rFonts w:ascii="Bookman Old Style" w:eastAsia="Times New Roman" w:hAnsi="Bookman Old Style" w:cs="Times New Roman"/>
          <w:sz w:val="18"/>
          <w:szCs w:val="18"/>
          <w:lang w:eastAsia="it-IT"/>
        </w:rPr>
        <w:t xml:space="preserve"> e per l’effetto:</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sz w:val="18"/>
          <w:szCs w:val="18"/>
          <w:lang w:eastAsia="it-IT"/>
        </w:rPr>
        <w:t>DISPONE</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w:t>
      </w:r>
      <w:proofErr w:type="gramStart"/>
      <w:r w:rsidRPr="008051A9">
        <w:rPr>
          <w:rFonts w:ascii="Bookman Old Style" w:eastAsia="Times New Roman" w:hAnsi="Bookman Old Style" w:cs="Times New Roman"/>
          <w:sz w:val="18"/>
          <w:szCs w:val="18"/>
          <w:lang w:eastAsia="it-IT"/>
        </w:rPr>
        <w:t>che</w:t>
      </w:r>
      <w:proofErr w:type="gramEnd"/>
      <w:r w:rsidRPr="008051A9">
        <w:rPr>
          <w:rFonts w:ascii="Bookman Old Style" w:eastAsia="Times New Roman" w:hAnsi="Bookman Old Style" w:cs="Times New Roman"/>
          <w:sz w:val="18"/>
          <w:szCs w:val="18"/>
          <w:lang w:eastAsia="it-IT"/>
        </w:rPr>
        <w:t xml:space="preserve"> lo stesso si attenga, nello svolgimento dell’incarico, alle indicazioni di seguito indicate.</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Il professionista delegato:</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acquisirà informazioni in ordine al regime patrimoniale della famiglia dell’aggiudicatario, se coniugato, alla sussistenza di presupposti per eventuali agevolazioni fiscali e alle modalità di pagamento del prezzo, con particolare riferimento alla possibilità di mutuo;</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comunicherà all’aggiudicatario in sede di aggiudicazione il termine finale di tale versamento e le modalità per effettuare il pagamento;</w:t>
      </w:r>
    </w:p>
    <w:p w:rsidR="008051A9" w:rsidRPr="008051A9" w:rsidRDefault="008051A9" w:rsidP="008051A9">
      <w:pPr>
        <w:keepNext/>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aggiornerà le visure ipotecarie al fine di verificare l’esistenza di eventuali iscrizioni o trascrizioni successive al pignoramento;</w:t>
      </w:r>
    </w:p>
    <w:p w:rsidR="008051A9" w:rsidRPr="008051A9" w:rsidRDefault="008051A9" w:rsidP="008051A9">
      <w:pPr>
        <w:keepNext/>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aggiornerà le visure catastali al fine di verificare l’esistenza di eventuali modificazioni intervenute; </w:t>
      </w:r>
    </w:p>
    <w:p w:rsidR="008051A9" w:rsidRPr="008051A9" w:rsidRDefault="008051A9" w:rsidP="008051A9">
      <w:pPr>
        <w:keepNext/>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provvederà altresì a verificare l’esatto versamento del saldo prezzo e degli oneri dovuti nei termini sopra precisati.</w:t>
      </w:r>
    </w:p>
    <w:p w:rsidR="008051A9" w:rsidRPr="008051A9" w:rsidRDefault="008051A9" w:rsidP="008051A9">
      <w:pPr>
        <w:keepNext/>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entro TRENTA (30) giorni dal versamento del saldo del prezzo e delle spese, sulla base della documentazione acquisita e delle visure aggiornate, redigerà la bozza del decreto di trasferimento e la trasmetterà al giudice unitamente, se richiesto dalla legge, al certificato di destinazione urbanistica dell’immobile quale risultante dal fascicolo processuale o, se questo non dovesse essere più valido, quello aggiornato a cura dell’aggiudicatario;</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a seguito della firma del decreto da parte del giudice e dell’attribuzione allo stesso del numero di cronologico e del numero di repertorio (e prima della trasmissione all’Agenzia delle Entrate) </w:t>
      </w:r>
      <w:r w:rsidRPr="008051A9">
        <w:rPr>
          <w:rFonts w:ascii="Bookman Old Style" w:eastAsia="Times New Roman" w:hAnsi="Bookman Old Style" w:cs="Times New Roman"/>
          <w:sz w:val="18"/>
          <w:szCs w:val="18"/>
          <w:highlight w:val="yellow"/>
          <w:lang w:eastAsia="it-IT"/>
        </w:rPr>
        <w:t>la Cancelleria ne curerà la tempestiva comunicazione alle parti</w:t>
      </w:r>
      <w:r w:rsidRPr="008051A9">
        <w:rPr>
          <w:rFonts w:ascii="Bookman Old Style" w:eastAsia="Times New Roman" w:hAnsi="Bookman Old Style" w:cs="Times New Roman"/>
          <w:sz w:val="18"/>
          <w:szCs w:val="18"/>
          <w:lang w:eastAsia="it-IT"/>
        </w:rPr>
        <w:t xml:space="preserve"> il professionista delegato ne estrarrà copia conforme per gli adempimenti relativi alla trascrizione nei Registri Immobiliari. </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lastRenderedPageBreak/>
        <w:t xml:space="preserve">     Il delegato provvederà quindi a consegnare la copia conforme del decreto di trasferimento e il </w:t>
      </w:r>
      <w:proofErr w:type="spellStart"/>
      <w:r w:rsidRPr="008051A9">
        <w:rPr>
          <w:rFonts w:ascii="Bookman Old Style" w:eastAsia="Times New Roman" w:hAnsi="Bookman Old Style" w:cs="Times New Roman"/>
          <w:sz w:val="18"/>
          <w:szCs w:val="18"/>
          <w:lang w:eastAsia="it-IT"/>
        </w:rPr>
        <w:t>mod</w:t>
      </w:r>
      <w:proofErr w:type="spellEnd"/>
      <w:r w:rsidRPr="008051A9">
        <w:rPr>
          <w:rFonts w:ascii="Bookman Old Style" w:eastAsia="Times New Roman" w:hAnsi="Bookman Old Style" w:cs="Times New Roman"/>
          <w:sz w:val="18"/>
          <w:szCs w:val="18"/>
          <w:lang w:eastAsia="it-IT"/>
        </w:rPr>
        <w:t xml:space="preserve">. F23, nonché la dichiarazione sostitutiva di atto notorio nei casi di agevolazioni fiscali, all’Agenzia delle Entrate. </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Nelle more avrà altresì provveduto al deposito presso la Conservatoria dei RR.II. </w:t>
      </w:r>
      <w:proofErr w:type="gramStart"/>
      <w:r w:rsidRPr="008051A9">
        <w:rPr>
          <w:rFonts w:ascii="Bookman Old Style" w:eastAsia="Times New Roman" w:hAnsi="Bookman Old Style" w:cs="Times New Roman"/>
          <w:sz w:val="18"/>
          <w:szCs w:val="18"/>
          <w:lang w:eastAsia="it-IT"/>
        </w:rPr>
        <w:t>della</w:t>
      </w:r>
      <w:proofErr w:type="gramEnd"/>
      <w:r w:rsidRPr="008051A9">
        <w:rPr>
          <w:rFonts w:ascii="Bookman Old Style" w:eastAsia="Times New Roman" w:hAnsi="Bookman Old Style" w:cs="Times New Roman"/>
          <w:sz w:val="18"/>
          <w:szCs w:val="18"/>
          <w:lang w:eastAsia="it-IT"/>
        </w:rPr>
        <w:t xml:space="preserve"> copia del decreto di trasferimento e della relativa nota di trascrizione, previo pagamento della relativa tassa. Trascorso il tempo necessario, ritirerà presso la Conservatoria il duplo di tale nota per l’inserimento nel fascicolo. Contestualmente il professionista delegato provvederà alla tempestiva restituzione del decreto alla Cancelleria. </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Il delegato avrà anche provveduto alle formalità necessarie - ivi compreso il versamento - per la cancellazione dei gravami. </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Il delegato provvederà infine agli adempimenti necessari per la voltura catastale, ivi compreso il pagamento del relativo importo. Quando possibile la voltura verrà eseguita unitamente alla trascrizione del decreto, altrimenti sarà effettuata dopo la registrazione del decreto previa esibizione di copia dello stesso. </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sz w:val="18"/>
          <w:szCs w:val="18"/>
          <w:highlight w:val="yellow"/>
          <w:lang w:eastAsia="it-IT"/>
        </w:rPr>
        <w:t>Se vi è stata richiesta di liberazione del bene staggito da parte dell’aggiudicatario il custode avrà cura di depositare la bozza del decreto di attuazione del rilascio insieme alla bozza di decreto di trasferimento predisposta dal delegato.</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Il giudice dell’esecuzione, dott. Elmelinda Mercurio,</w:t>
      </w:r>
    </w:p>
    <w:p w:rsidR="008051A9" w:rsidRPr="008051A9" w:rsidRDefault="008051A9" w:rsidP="008051A9">
      <w:pPr>
        <w:spacing w:after="0" w:line="360" w:lineRule="auto"/>
        <w:contextualSpacing/>
        <w:jc w:val="both"/>
        <w:rPr>
          <w:rFonts w:ascii="Bookman Old Style" w:eastAsia="Times New Roman" w:hAnsi="Bookman Old Style" w:cs="Times New Roman"/>
          <w:b/>
          <w:sz w:val="18"/>
          <w:szCs w:val="18"/>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sz w:val="18"/>
          <w:szCs w:val="18"/>
          <w:lang w:eastAsia="it-IT"/>
        </w:rPr>
        <w:t>DELEGA</w:t>
      </w:r>
    </w:p>
    <w:p w:rsidR="008051A9" w:rsidRPr="008051A9" w:rsidRDefault="008051A9" w:rsidP="008051A9">
      <w:pPr>
        <w:spacing w:after="0" w:line="360" w:lineRule="auto"/>
        <w:contextualSpacing/>
        <w:jc w:val="both"/>
        <w:rPr>
          <w:rFonts w:ascii="Bookman Old Style" w:eastAsia="Times New Roman" w:hAnsi="Bookman Old Style" w:cs="Times New Roman"/>
          <w:bCs/>
          <w:sz w:val="18"/>
          <w:szCs w:val="18"/>
          <w:lang w:eastAsia="it-IT"/>
        </w:rPr>
      </w:pPr>
      <w:r w:rsidRPr="008051A9">
        <w:rPr>
          <w:rFonts w:ascii="Bookman Old Style" w:eastAsia="Times New Roman" w:hAnsi="Bookman Old Style" w:cs="Times New Roman"/>
          <w:sz w:val="18"/>
          <w:szCs w:val="18"/>
          <w:lang w:eastAsia="it-IT"/>
        </w:rPr>
        <w:t xml:space="preserve">     </w:t>
      </w:r>
      <w:proofErr w:type="gramStart"/>
      <w:r w:rsidRPr="008051A9">
        <w:rPr>
          <w:rFonts w:ascii="Bookman Old Style" w:eastAsia="Times New Roman" w:hAnsi="Bookman Old Style" w:cs="Times New Roman"/>
          <w:sz w:val="18"/>
          <w:szCs w:val="18"/>
          <w:lang w:eastAsia="it-IT"/>
        </w:rPr>
        <w:t>il</w:t>
      </w:r>
      <w:proofErr w:type="gramEnd"/>
      <w:r w:rsidRPr="008051A9">
        <w:rPr>
          <w:rFonts w:ascii="Bookman Old Style" w:eastAsia="Times New Roman" w:hAnsi="Bookman Old Style" w:cs="Times New Roman"/>
          <w:sz w:val="18"/>
          <w:szCs w:val="18"/>
          <w:lang w:eastAsia="it-IT"/>
        </w:rPr>
        <w:t xml:space="preserve"> medesimo professionista </w:t>
      </w:r>
      <w:r w:rsidRPr="008051A9">
        <w:rPr>
          <w:rFonts w:ascii="Bookman Old Style" w:eastAsia="Times New Roman" w:hAnsi="Bookman Old Style" w:cs="Times New Roman"/>
          <w:b/>
          <w:bCs/>
          <w:sz w:val="18"/>
          <w:szCs w:val="18"/>
          <w:lang w:eastAsia="it-IT"/>
        </w:rPr>
        <w:t>per la formazione di bozza del progetto di distribuzione o assegnazione</w:t>
      </w:r>
      <w:r w:rsidRPr="008051A9">
        <w:rPr>
          <w:rFonts w:ascii="Bookman Old Style" w:eastAsia="Times New Roman" w:hAnsi="Bookman Old Style" w:cs="Times New Roman"/>
          <w:bCs/>
          <w:sz w:val="18"/>
          <w:szCs w:val="18"/>
          <w:lang w:eastAsia="it-IT"/>
        </w:rPr>
        <w:t xml:space="preserve"> e per l’effetto:</w:t>
      </w:r>
    </w:p>
    <w:p w:rsidR="008051A9" w:rsidRPr="008051A9" w:rsidRDefault="008051A9" w:rsidP="008051A9">
      <w:pPr>
        <w:spacing w:after="0" w:line="360" w:lineRule="auto"/>
        <w:contextualSpacing/>
        <w:jc w:val="both"/>
        <w:rPr>
          <w:rFonts w:ascii="Bookman Old Style" w:eastAsia="Times New Roman" w:hAnsi="Bookman Old Style" w:cs="Times New Roman"/>
          <w:b/>
          <w:bCs/>
          <w:sz w:val="18"/>
          <w:szCs w:val="18"/>
          <w:lang w:eastAsia="it-IT"/>
        </w:rPr>
      </w:pPr>
      <w:r w:rsidRPr="008051A9">
        <w:rPr>
          <w:rFonts w:ascii="Bookman Old Style" w:eastAsia="Times New Roman" w:hAnsi="Bookman Old Style" w:cs="Times New Roman"/>
          <w:bCs/>
          <w:sz w:val="18"/>
          <w:szCs w:val="18"/>
          <w:lang w:eastAsia="it-IT"/>
        </w:rPr>
        <w:t xml:space="preserve">     </w:t>
      </w:r>
      <w:r w:rsidRPr="008051A9">
        <w:rPr>
          <w:rFonts w:ascii="Bookman Old Style" w:eastAsia="Times New Roman" w:hAnsi="Bookman Old Style" w:cs="Times New Roman"/>
          <w:b/>
          <w:bCs/>
          <w:sz w:val="18"/>
          <w:szCs w:val="18"/>
          <w:lang w:eastAsia="it-IT"/>
        </w:rPr>
        <w:t xml:space="preserve">DISPONE </w:t>
      </w:r>
      <w:r w:rsidRPr="008051A9">
        <w:rPr>
          <w:rFonts w:ascii="Bookman Old Style" w:eastAsia="Times New Roman" w:hAnsi="Bookman Old Style" w:cs="Times New Roman"/>
          <w:bCs/>
          <w:sz w:val="18"/>
          <w:szCs w:val="18"/>
          <w:lang w:eastAsia="it-IT"/>
        </w:rPr>
        <w:t>che lo stesso si attenga, nell’esecuzione dell’incarico, alle seguenti prescrizioni generali:</w:t>
      </w:r>
    </w:p>
    <w:p w:rsidR="008051A9" w:rsidRPr="008051A9" w:rsidRDefault="008051A9" w:rsidP="008051A9">
      <w:pPr>
        <w:spacing w:after="0" w:line="360" w:lineRule="auto"/>
        <w:contextualSpacing/>
        <w:jc w:val="both"/>
        <w:rPr>
          <w:rFonts w:ascii="Bookman Old Style" w:eastAsia="Times New Roman" w:hAnsi="Bookman Old Style" w:cs="Times New Roman"/>
          <w:bCs/>
          <w:sz w:val="18"/>
          <w:szCs w:val="18"/>
          <w:lang w:eastAsia="it-IT"/>
        </w:rPr>
      </w:pPr>
      <w:r w:rsidRPr="008051A9">
        <w:rPr>
          <w:rFonts w:ascii="Bookman Old Style" w:eastAsia="Times New Roman" w:hAnsi="Bookman Old Style" w:cs="Times New Roman"/>
          <w:sz w:val="18"/>
          <w:szCs w:val="18"/>
          <w:lang w:eastAsia="it-IT"/>
        </w:rPr>
        <w:t xml:space="preserve">     - il professionista indicherà nel verbale di aggiudicazione il termine (in ogni caso non superiore a 150 giorni dall’aggiudicazione) entro cui i creditori dovranno inviare le note di precisazione del credito</w:t>
      </w:r>
      <w:r w:rsidRPr="008051A9">
        <w:rPr>
          <w:rFonts w:ascii="Bookman Old Style" w:eastAsia="Times New Roman" w:hAnsi="Bookman Old Style" w:cs="Times New Roman"/>
          <w:bCs/>
          <w:sz w:val="18"/>
          <w:szCs w:val="18"/>
          <w:lang w:eastAsia="it-IT"/>
        </w:rPr>
        <w:t xml:space="preserve">; </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bCs/>
          <w:sz w:val="18"/>
          <w:szCs w:val="18"/>
          <w:lang w:eastAsia="it-IT"/>
        </w:rPr>
        <w:t xml:space="preserve">     - il professionista inviterà </w:t>
      </w:r>
      <w:r w:rsidRPr="008051A9">
        <w:rPr>
          <w:rFonts w:ascii="Bookman Old Style" w:eastAsia="Times New Roman" w:hAnsi="Bookman Old Style" w:cs="Times New Roman"/>
          <w:sz w:val="18"/>
          <w:szCs w:val="18"/>
          <w:lang w:eastAsia="it-IT"/>
        </w:rPr>
        <w:t xml:space="preserve">nel verbale di aggiudicazione (o, comunque, con atto successivo): </w:t>
      </w:r>
    </w:p>
    <w:p w:rsidR="008051A9" w:rsidRPr="008051A9" w:rsidRDefault="008051A9" w:rsidP="008051A9">
      <w:pPr>
        <w:spacing w:after="0" w:line="360" w:lineRule="auto"/>
        <w:ind w:right="-82"/>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i/>
          <w:iCs/>
          <w:sz w:val="18"/>
          <w:szCs w:val="18"/>
          <w:lang w:eastAsia="it-IT"/>
        </w:rPr>
        <w:t xml:space="preserve">     1)</w:t>
      </w:r>
      <w:r w:rsidRPr="008051A9">
        <w:rPr>
          <w:rFonts w:ascii="Bookman Old Style" w:eastAsia="Times New Roman" w:hAnsi="Bookman Old Style" w:cs="Times New Roman"/>
          <w:sz w:val="18"/>
          <w:szCs w:val="18"/>
          <w:lang w:eastAsia="it-IT"/>
        </w:rPr>
        <w:t xml:space="preserve"> ogni creditore ad indicare le modalità di pagamento e le necessarie coordinate bancarie, precisando che il conto corrente su cui dovranno essere bonificate le somme dovrà essere intestato esclusivamente al creditore, con esclusione dei difensori o di terzi; </w:t>
      </w:r>
    </w:p>
    <w:p w:rsidR="008051A9" w:rsidRPr="008051A9" w:rsidRDefault="008051A9" w:rsidP="008051A9">
      <w:pPr>
        <w:spacing w:after="0" w:line="360" w:lineRule="auto"/>
        <w:ind w:right="-82"/>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i/>
          <w:iCs/>
          <w:sz w:val="18"/>
          <w:szCs w:val="18"/>
          <w:lang w:eastAsia="it-IT"/>
        </w:rPr>
        <w:t xml:space="preserve">     2)</w:t>
      </w:r>
      <w:r w:rsidRPr="008051A9">
        <w:rPr>
          <w:rFonts w:ascii="Bookman Old Style" w:eastAsia="Times New Roman" w:hAnsi="Bookman Old Style" w:cs="Times New Roman"/>
          <w:sz w:val="18"/>
          <w:szCs w:val="18"/>
          <w:lang w:eastAsia="it-IT"/>
        </w:rPr>
        <w:t xml:space="preserve"> i creditori ipotecari a presentare, ove non ancora avvenuto, copia della nota di iscrizione, nonché, in caso di mutuo con restituzione rateale, il piano di ammortamento;</w:t>
      </w:r>
    </w:p>
    <w:p w:rsidR="008051A9" w:rsidRPr="008051A9" w:rsidRDefault="008051A9" w:rsidP="008051A9">
      <w:pPr>
        <w:spacing w:after="0" w:line="360" w:lineRule="auto"/>
        <w:ind w:right="-82"/>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i/>
          <w:sz w:val="18"/>
          <w:szCs w:val="18"/>
          <w:lang w:eastAsia="it-IT"/>
        </w:rPr>
        <w:t>3)</w:t>
      </w:r>
      <w:r w:rsidRPr="008051A9">
        <w:rPr>
          <w:rFonts w:ascii="Bookman Old Style" w:eastAsia="Times New Roman" w:hAnsi="Bookman Old Style" w:cs="Times New Roman"/>
          <w:sz w:val="18"/>
          <w:szCs w:val="18"/>
          <w:lang w:eastAsia="it-IT"/>
        </w:rPr>
        <w:t xml:space="preserve"> i creditori che intendano far valere un privilegio con collocazione sussidiaria sugli immobili ai sensi dell’art. ex art. 2776 c. 2 e c. 3 cod. </w:t>
      </w:r>
      <w:proofErr w:type="gramStart"/>
      <w:r w:rsidRPr="008051A9">
        <w:rPr>
          <w:rFonts w:ascii="Bookman Old Style" w:eastAsia="Times New Roman" w:hAnsi="Bookman Old Style" w:cs="Times New Roman"/>
          <w:sz w:val="18"/>
          <w:szCs w:val="18"/>
          <w:lang w:eastAsia="it-IT"/>
        </w:rPr>
        <w:t>civ.,</w:t>
      </w:r>
      <w:proofErr w:type="gramEnd"/>
      <w:r w:rsidRPr="008051A9">
        <w:rPr>
          <w:rFonts w:ascii="Bookman Old Style" w:eastAsia="Times New Roman" w:hAnsi="Bookman Old Style" w:cs="Times New Roman"/>
          <w:sz w:val="18"/>
          <w:szCs w:val="18"/>
          <w:lang w:eastAsia="it-IT"/>
        </w:rPr>
        <w:t xml:space="preserve"> a documentare l’esito infruttuoso della esecuzione mobiliare, avvisandoli che, in mancanza, il credito sarà considerato chirografario;</w:t>
      </w:r>
    </w:p>
    <w:p w:rsidR="008051A9" w:rsidRPr="008051A9" w:rsidRDefault="008051A9" w:rsidP="008051A9">
      <w:pPr>
        <w:spacing w:after="0" w:line="360" w:lineRule="auto"/>
        <w:ind w:right="-82"/>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il professionista considererà tra le spese in </w:t>
      </w:r>
      <w:proofErr w:type="spellStart"/>
      <w:r w:rsidRPr="008051A9">
        <w:rPr>
          <w:rFonts w:ascii="Bookman Old Style" w:eastAsia="Times New Roman" w:hAnsi="Bookman Old Style" w:cs="Times New Roman"/>
          <w:sz w:val="18"/>
          <w:szCs w:val="18"/>
          <w:lang w:eastAsia="it-IT"/>
        </w:rPr>
        <w:t>prededuzione</w:t>
      </w:r>
      <w:proofErr w:type="spellEnd"/>
      <w:r w:rsidRPr="008051A9">
        <w:rPr>
          <w:rFonts w:ascii="Bookman Old Style" w:eastAsia="Times New Roman" w:hAnsi="Bookman Old Style" w:cs="Times New Roman"/>
          <w:sz w:val="18"/>
          <w:szCs w:val="18"/>
          <w:lang w:eastAsia="it-IT"/>
        </w:rPr>
        <w:t xml:space="preserve"> il compenso degli ausiliari del giudice;</w:t>
      </w:r>
    </w:p>
    <w:p w:rsidR="008051A9" w:rsidRPr="008051A9" w:rsidRDefault="008051A9" w:rsidP="008051A9">
      <w:pPr>
        <w:spacing w:after="0" w:line="360" w:lineRule="auto"/>
        <w:ind w:right="-82"/>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il professionista redigerà quindi la bozza del progetto di distribuzione e </w:t>
      </w:r>
      <w:proofErr w:type="gramStart"/>
      <w:r w:rsidRPr="008051A9">
        <w:rPr>
          <w:rFonts w:ascii="Bookman Old Style" w:eastAsia="Times New Roman" w:hAnsi="Bookman Old Style" w:cs="Times New Roman"/>
          <w:sz w:val="18"/>
          <w:szCs w:val="18"/>
          <w:lang w:eastAsia="it-IT"/>
        </w:rPr>
        <w:t>provvederà  a</w:t>
      </w:r>
      <w:proofErr w:type="gramEnd"/>
      <w:r w:rsidRPr="008051A9">
        <w:rPr>
          <w:rFonts w:ascii="Bookman Old Style" w:eastAsia="Times New Roman" w:hAnsi="Bookman Old Style" w:cs="Times New Roman"/>
          <w:sz w:val="18"/>
          <w:szCs w:val="18"/>
          <w:lang w:eastAsia="it-IT"/>
        </w:rPr>
        <w:t xml:space="preserve"> trasmetterlo ai creditori nel termine di 30 giorni prima dell’udienza di discussione assegnando termine di 10 giorni per eventuali osservazioni, ed infine depositerà in cancelleria la bozza del progetto di distribuzione nel termine di </w:t>
      </w:r>
      <w:r w:rsidRPr="008051A9">
        <w:rPr>
          <w:rFonts w:ascii="Bookman Old Style" w:eastAsia="Times New Roman" w:hAnsi="Bookman Old Style" w:cs="Times New Roman"/>
          <w:b/>
          <w:sz w:val="18"/>
          <w:szCs w:val="18"/>
          <w:lang w:eastAsia="it-IT"/>
        </w:rPr>
        <w:t>10 giorni prima</w:t>
      </w:r>
      <w:r w:rsidRPr="008051A9">
        <w:rPr>
          <w:rFonts w:ascii="Bookman Old Style" w:eastAsia="Times New Roman" w:hAnsi="Bookman Old Style" w:cs="Times New Roman"/>
          <w:sz w:val="18"/>
          <w:szCs w:val="18"/>
          <w:lang w:eastAsia="it-IT"/>
        </w:rPr>
        <w:t xml:space="preserve"> della udienza indicata per la discussione del progetto di riparto innanzi al giudice;     </w:t>
      </w:r>
    </w:p>
    <w:p w:rsidR="008051A9" w:rsidRPr="008051A9" w:rsidRDefault="008051A9" w:rsidP="008051A9">
      <w:pPr>
        <w:spacing w:after="0" w:line="360" w:lineRule="auto"/>
        <w:ind w:right="-82"/>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nel caso di credito fondiario e qualora abbia avuto luogo la dichiarazione di fallimento dell’esecutato:</w:t>
      </w:r>
    </w:p>
    <w:p w:rsidR="008051A9" w:rsidRPr="008051A9" w:rsidRDefault="008051A9" w:rsidP="008051A9">
      <w:pPr>
        <w:numPr>
          <w:ilvl w:val="0"/>
          <w:numId w:val="11"/>
        </w:numPr>
        <w:suppressAutoHyphens/>
        <w:spacing w:after="0" w:line="360" w:lineRule="auto"/>
        <w:ind w:right="-82"/>
        <w:contextualSpacing/>
        <w:jc w:val="both"/>
        <w:rPr>
          <w:rFonts w:ascii="Bookman Old Style" w:eastAsia="Times New Roman" w:hAnsi="Bookman Old Style" w:cs="Times New Roman"/>
          <w:sz w:val="18"/>
          <w:szCs w:val="18"/>
          <w:lang w:eastAsia="ar-SA"/>
        </w:rPr>
      </w:pPr>
      <w:proofErr w:type="gramStart"/>
      <w:r w:rsidRPr="008051A9">
        <w:rPr>
          <w:rFonts w:ascii="Bookman Old Style" w:eastAsia="Times New Roman" w:hAnsi="Bookman Old Style" w:cs="Times New Roman"/>
          <w:sz w:val="18"/>
          <w:szCs w:val="18"/>
          <w:lang w:eastAsia="ar-SA"/>
        </w:rPr>
        <w:t>il</w:t>
      </w:r>
      <w:proofErr w:type="gramEnd"/>
      <w:r w:rsidRPr="008051A9">
        <w:rPr>
          <w:rFonts w:ascii="Bookman Old Style" w:eastAsia="Times New Roman" w:hAnsi="Bookman Old Style" w:cs="Times New Roman"/>
          <w:sz w:val="18"/>
          <w:szCs w:val="18"/>
          <w:lang w:eastAsia="ar-SA"/>
        </w:rPr>
        <w:t xml:space="preserve"> professionista delegato richiederà al creditore di documentare l’importo del credito ammesso al passivo fallimentare con il privilegio ipotecario (con onere di documentare il provvedimento di stato passivo esecutivo);</w:t>
      </w:r>
    </w:p>
    <w:p w:rsidR="008051A9" w:rsidRPr="008051A9" w:rsidRDefault="008051A9" w:rsidP="008051A9">
      <w:pPr>
        <w:numPr>
          <w:ilvl w:val="0"/>
          <w:numId w:val="11"/>
        </w:numPr>
        <w:suppressAutoHyphens/>
        <w:spacing w:after="0" w:line="360" w:lineRule="auto"/>
        <w:ind w:right="-82"/>
        <w:contextualSpacing/>
        <w:jc w:val="both"/>
        <w:rPr>
          <w:rFonts w:ascii="Bookman Old Style" w:eastAsia="Times New Roman" w:hAnsi="Bookman Old Style" w:cs="Times New Roman"/>
          <w:sz w:val="18"/>
          <w:szCs w:val="18"/>
          <w:lang w:eastAsia="ar-SA"/>
        </w:rPr>
      </w:pPr>
      <w:proofErr w:type="gramStart"/>
      <w:r w:rsidRPr="008051A9">
        <w:rPr>
          <w:rFonts w:ascii="Bookman Old Style" w:eastAsia="Times New Roman" w:hAnsi="Bookman Old Style" w:cs="Times New Roman"/>
          <w:sz w:val="18"/>
          <w:szCs w:val="18"/>
          <w:lang w:eastAsia="ar-SA"/>
        </w:rPr>
        <w:t>qualora</w:t>
      </w:r>
      <w:proofErr w:type="gramEnd"/>
      <w:r w:rsidRPr="008051A9">
        <w:rPr>
          <w:rFonts w:ascii="Bookman Old Style" w:eastAsia="Times New Roman" w:hAnsi="Bookman Old Style" w:cs="Times New Roman"/>
          <w:sz w:val="18"/>
          <w:szCs w:val="18"/>
          <w:lang w:eastAsia="ar-SA"/>
        </w:rPr>
        <w:t xml:space="preserve"> il creditore risulti aver incassato somme in misura superiore all’importo per il quale abbia avuto luogo l’ammissione allo stato passivo, il professionista indicherà nel progetto l’importo effettivamente spettante;</w:t>
      </w:r>
    </w:p>
    <w:p w:rsidR="008051A9" w:rsidRPr="008051A9" w:rsidRDefault="008051A9" w:rsidP="008051A9">
      <w:pPr>
        <w:spacing w:after="0" w:line="360" w:lineRule="auto"/>
        <w:ind w:right="-82"/>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 il professionista presenzierà all’udienza di discussione del progetto di distribuzione e provvederà a trarre copia del progetto di distribuzione e delle dichiarazioni del creditore in ordine alle modalità di pagamento prescelte ai fini della pronta esecuzione del progetto di distribuzione;</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lastRenderedPageBreak/>
        <w:t xml:space="preserve">     - il professionista delegato provvederà infine all’esito dell’udienza di cui all’art. 596 c.p.c. tenuta dal giudice o comunque del provvedimento di approvazione reso ai sensi dell’art. 598 c.p.c. o di assegnazione ex art. 510 c.p.c., a porre in esecuzione il piano di riparto o il provvedimento di assegnazione con l’effettuazione dei relativi pagamenti e degli adempimenti consequenziali.</w:t>
      </w:r>
    </w:p>
    <w:p w:rsidR="008051A9" w:rsidRPr="008051A9" w:rsidRDefault="008051A9" w:rsidP="008051A9">
      <w:pPr>
        <w:spacing w:after="0" w:line="360" w:lineRule="auto"/>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sz w:val="18"/>
          <w:szCs w:val="18"/>
          <w:lang w:eastAsia="it-IT"/>
        </w:rPr>
        <w:t xml:space="preserve">     Il giudice dell’esecuzione, dott. Elmelinda Mercurio,</w:t>
      </w:r>
    </w:p>
    <w:p w:rsidR="008051A9" w:rsidRPr="008051A9" w:rsidRDefault="008051A9" w:rsidP="008051A9">
      <w:pPr>
        <w:spacing w:after="0" w:line="360" w:lineRule="auto"/>
        <w:contextualSpacing/>
        <w:jc w:val="both"/>
        <w:rPr>
          <w:rFonts w:ascii="Bookman Old Style" w:eastAsia="Times New Roman" w:hAnsi="Bookman Old Style" w:cs="Times New Roman"/>
          <w:b/>
          <w:sz w:val="18"/>
          <w:szCs w:val="18"/>
          <w:lang w:eastAsia="it-IT"/>
        </w:rPr>
      </w:pPr>
      <w:r w:rsidRPr="008051A9">
        <w:rPr>
          <w:rFonts w:ascii="Bookman Old Style" w:eastAsia="Times New Roman" w:hAnsi="Bookman Old Style" w:cs="Times New Roman"/>
          <w:sz w:val="18"/>
          <w:szCs w:val="18"/>
          <w:lang w:eastAsia="it-IT"/>
        </w:rPr>
        <w:t xml:space="preserve">     </w:t>
      </w:r>
      <w:r w:rsidRPr="008051A9">
        <w:rPr>
          <w:rFonts w:ascii="Bookman Old Style" w:eastAsia="Times New Roman" w:hAnsi="Bookman Old Style" w:cs="Times New Roman"/>
          <w:b/>
          <w:sz w:val="18"/>
          <w:szCs w:val="18"/>
          <w:lang w:eastAsia="it-IT"/>
        </w:rPr>
        <w:t>ORDINA</w:t>
      </w:r>
    </w:p>
    <w:p w:rsidR="008051A9" w:rsidRPr="008051A9" w:rsidRDefault="008051A9" w:rsidP="008051A9">
      <w:pPr>
        <w:spacing w:after="0" w:line="360" w:lineRule="auto"/>
        <w:contextualSpacing/>
        <w:jc w:val="both"/>
        <w:rPr>
          <w:rFonts w:ascii="Bookman Old Style" w:eastAsia="Times New Roman" w:hAnsi="Bookman Old Style" w:cs="Times New Roman"/>
          <w:b/>
          <w:sz w:val="18"/>
          <w:szCs w:val="18"/>
          <w:lang w:eastAsia="it-IT"/>
        </w:rPr>
      </w:pPr>
      <w:r w:rsidRPr="008051A9">
        <w:rPr>
          <w:rFonts w:ascii="Bookman Old Style" w:eastAsia="Times New Roman" w:hAnsi="Bookman Old Style" w:cs="Times New Roman"/>
          <w:sz w:val="18"/>
          <w:szCs w:val="18"/>
          <w:lang w:eastAsia="it-IT"/>
        </w:rPr>
        <w:t xml:space="preserve">     </w:t>
      </w:r>
      <w:proofErr w:type="gramStart"/>
      <w:r w:rsidRPr="008051A9">
        <w:rPr>
          <w:rFonts w:ascii="Bookman Old Style" w:eastAsia="Times New Roman" w:hAnsi="Bookman Old Style" w:cs="Times New Roman"/>
          <w:b/>
          <w:sz w:val="18"/>
          <w:szCs w:val="18"/>
          <w:lang w:eastAsia="it-IT"/>
        </w:rPr>
        <w:t>alla</w:t>
      </w:r>
      <w:proofErr w:type="gramEnd"/>
      <w:r w:rsidRPr="008051A9">
        <w:rPr>
          <w:rFonts w:ascii="Bookman Old Style" w:eastAsia="Times New Roman" w:hAnsi="Bookman Old Style" w:cs="Times New Roman"/>
          <w:b/>
          <w:sz w:val="18"/>
          <w:szCs w:val="18"/>
          <w:lang w:eastAsia="it-IT"/>
        </w:rPr>
        <w:t xml:space="preserve"> Cancelleria di comunicare il presente provvedimento e di trasmettere gli atti necessari per le operazioni delegate al professionista designato. </w:t>
      </w:r>
    </w:p>
    <w:p w:rsidR="008051A9" w:rsidRPr="008051A9" w:rsidRDefault="008051A9" w:rsidP="008051A9">
      <w:pPr>
        <w:tabs>
          <w:tab w:val="num" w:pos="1440"/>
        </w:tabs>
        <w:spacing w:after="0" w:line="360" w:lineRule="auto"/>
        <w:ind w:right="-82"/>
        <w:contextualSpacing/>
        <w:jc w:val="both"/>
        <w:rPr>
          <w:rFonts w:ascii="Bookman Old Style" w:eastAsia="Times New Roman" w:hAnsi="Bookman Old Style" w:cs="Times New Roman"/>
          <w:sz w:val="18"/>
          <w:szCs w:val="18"/>
          <w:lang w:eastAsia="it-IT"/>
        </w:rPr>
      </w:pPr>
      <w:r w:rsidRPr="008051A9">
        <w:rPr>
          <w:rFonts w:ascii="Bookman Old Style" w:eastAsia="Times New Roman" w:hAnsi="Bookman Old Style" w:cs="Times New Roman"/>
          <w:b/>
          <w:sz w:val="18"/>
          <w:szCs w:val="18"/>
          <w:lang w:eastAsia="it-IT"/>
        </w:rPr>
        <w:t xml:space="preserve">     </w:t>
      </w:r>
      <w:r w:rsidRPr="008051A9">
        <w:rPr>
          <w:rFonts w:ascii="Bookman Old Style" w:eastAsia="Times New Roman" w:hAnsi="Bookman Old Style" w:cs="Times New Roman"/>
          <w:sz w:val="18"/>
          <w:szCs w:val="18"/>
          <w:lang w:eastAsia="it-IT"/>
        </w:rPr>
        <w:t xml:space="preserve">Santa Maria Capua Vetere, 18/04/2024 </w:t>
      </w:r>
    </w:p>
    <w:p w:rsidR="008051A9" w:rsidRPr="008051A9" w:rsidRDefault="008051A9" w:rsidP="008051A9">
      <w:pPr>
        <w:tabs>
          <w:tab w:val="num" w:pos="1440"/>
        </w:tabs>
        <w:spacing w:after="0" w:line="360" w:lineRule="auto"/>
        <w:ind w:right="-82"/>
        <w:contextualSpacing/>
        <w:jc w:val="both"/>
        <w:rPr>
          <w:rFonts w:ascii="Bookman Old Style" w:eastAsia="Times New Roman" w:hAnsi="Bookman Old Style" w:cs="Times New Roman"/>
          <w:sz w:val="18"/>
          <w:szCs w:val="18"/>
          <w:lang w:eastAsia="it-IT"/>
        </w:rPr>
      </w:pPr>
    </w:p>
    <w:p w:rsidR="008051A9" w:rsidRPr="008051A9" w:rsidRDefault="008051A9" w:rsidP="008051A9">
      <w:pPr>
        <w:spacing w:after="0" w:line="360" w:lineRule="auto"/>
        <w:contextualSpacing/>
        <w:jc w:val="right"/>
        <w:rPr>
          <w:rFonts w:ascii="Bookman Old Style" w:eastAsia="Times New Roman" w:hAnsi="Bookman Old Style" w:cs="Times New Roman"/>
          <w:i/>
          <w:sz w:val="18"/>
          <w:szCs w:val="18"/>
          <w:lang w:eastAsia="it-IT"/>
        </w:rPr>
      </w:pPr>
      <w:r w:rsidRPr="008051A9">
        <w:rPr>
          <w:rFonts w:ascii="Bookman Old Style" w:eastAsia="Times New Roman" w:hAnsi="Bookman Old Style" w:cs="Times New Roman"/>
          <w:i/>
          <w:sz w:val="18"/>
          <w:szCs w:val="18"/>
          <w:lang w:eastAsia="it-IT"/>
        </w:rPr>
        <w:t xml:space="preserve">Il giudice dell’esecuzione  </w:t>
      </w:r>
    </w:p>
    <w:p w:rsidR="008051A9" w:rsidRPr="008051A9" w:rsidRDefault="008051A9" w:rsidP="008051A9">
      <w:pPr>
        <w:spacing w:after="0" w:line="360" w:lineRule="auto"/>
        <w:contextualSpacing/>
        <w:jc w:val="right"/>
        <w:rPr>
          <w:rFonts w:ascii="Bookman Old Style" w:eastAsia="Times New Roman" w:hAnsi="Bookman Old Style" w:cs="Times New Roman"/>
          <w:i/>
          <w:sz w:val="18"/>
          <w:szCs w:val="18"/>
          <w:lang w:eastAsia="it-IT"/>
        </w:rPr>
      </w:pPr>
      <w:r w:rsidRPr="008051A9">
        <w:rPr>
          <w:rFonts w:ascii="Bookman Old Style" w:eastAsia="Times New Roman" w:hAnsi="Bookman Old Style" w:cs="Times New Roman"/>
          <w:i/>
          <w:sz w:val="18"/>
          <w:szCs w:val="18"/>
          <w:lang w:eastAsia="it-IT"/>
        </w:rPr>
        <w:t>Dott. Elmelinda Mercurio</w:t>
      </w:r>
    </w:p>
    <w:p w:rsidR="008051A9" w:rsidRPr="008051A9" w:rsidRDefault="008051A9" w:rsidP="008051A9">
      <w:pPr>
        <w:spacing w:after="0" w:line="240" w:lineRule="auto"/>
        <w:rPr>
          <w:rFonts w:ascii="Times New Roman" w:eastAsia="Times New Roman" w:hAnsi="Times New Roman" w:cs="Times New Roman"/>
          <w:sz w:val="24"/>
          <w:szCs w:val="24"/>
          <w:lang w:eastAsia="it-IT"/>
        </w:rPr>
      </w:pPr>
    </w:p>
    <w:p w:rsidR="008051A9" w:rsidRPr="008051A9" w:rsidRDefault="008051A9" w:rsidP="008051A9">
      <w:pPr>
        <w:spacing w:after="0" w:line="240" w:lineRule="auto"/>
        <w:rPr>
          <w:rFonts w:ascii="Times New Roman" w:eastAsia="Times New Roman" w:hAnsi="Times New Roman" w:cs="Times New Roman"/>
          <w:sz w:val="24"/>
          <w:szCs w:val="24"/>
          <w:lang w:eastAsia="it-IT"/>
        </w:rPr>
      </w:pPr>
    </w:p>
    <w:bookmarkEnd w:id="0"/>
    <w:p w:rsidR="00A2088E" w:rsidRPr="008051A9" w:rsidRDefault="00A2088E" w:rsidP="008051A9"/>
    <w:sectPr w:rsidR="00A2088E" w:rsidRPr="008051A9" w:rsidSect="00FC16CA">
      <w:footerReference w:type="even" r:id="rId8"/>
      <w:footerReference w:type="default" r:id="rId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6CA" w:rsidRDefault="00A2367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FC16CA" w:rsidRDefault="00A2367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6CA" w:rsidRPr="00AF3793" w:rsidRDefault="00A23678">
    <w:pPr>
      <w:pStyle w:val="Pidipagina"/>
      <w:jc w:val="right"/>
      <w:rPr>
        <w:sz w:val="16"/>
        <w:szCs w:val="16"/>
      </w:rPr>
    </w:pPr>
    <w:r w:rsidRPr="00AF3793">
      <w:rPr>
        <w:sz w:val="16"/>
        <w:szCs w:val="16"/>
      </w:rPr>
      <w:fldChar w:fldCharType="begin"/>
    </w:r>
    <w:r w:rsidRPr="00AF3793">
      <w:rPr>
        <w:sz w:val="16"/>
        <w:szCs w:val="16"/>
      </w:rPr>
      <w:instrText>PAGE   \* MERGEFORMAT</w:instrText>
    </w:r>
    <w:r w:rsidRPr="00AF3793">
      <w:rPr>
        <w:sz w:val="16"/>
        <w:szCs w:val="16"/>
      </w:rPr>
      <w:fldChar w:fldCharType="separate"/>
    </w:r>
    <w:r>
      <w:rPr>
        <w:noProof/>
        <w:sz w:val="16"/>
        <w:szCs w:val="16"/>
      </w:rPr>
      <w:t>13</w:t>
    </w:r>
    <w:r w:rsidRPr="00AF3793">
      <w:rPr>
        <w:sz w:val="16"/>
        <w:szCs w:val="16"/>
      </w:rPr>
      <w:fldChar w:fldCharType="end"/>
    </w:r>
  </w:p>
  <w:p w:rsidR="00FC16CA" w:rsidRPr="00AF3793" w:rsidRDefault="00A23678">
    <w:pPr>
      <w:pStyle w:val="Pidipagina"/>
      <w:jc w:val="center"/>
      <w:rPr>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C3FC1"/>
    <w:multiLevelType w:val="hybridMultilevel"/>
    <w:tmpl w:val="50961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5054A5"/>
    <w:multiLevelType w:val="hybridMultilevel"/>
    <w:tmpl w:val="0B367794"/>
    <w:lvl w:ilvl="0" w:tplc="EE445AB8">
      <w:start w:val="4"/>
      <w:numFmt w:val="decimal"/>
      <w:lvlText w:val="%1."/>
      <w:lvlJc w:val="left"/>
      <w:pPr>
        <w:ind w:left="785" w:hanging="360"/>
      </w:pPr>
      <w:rPr>
        <w:rFont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 w15:restartNumberingAfterBreak="0">
    <w:nsid w:val="25C12829"/>
    <w:multiLevelType w:val="hybridMultilevel"/>
    <w:tmpl w:val="C2A48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D928E6"/>
    <w:multiLevelType w:val="hybridMultilevel"/>
    <w:tmpl w:val="70EA1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2B5199"/>
    <w:multiLevelType w:val="hybridMultilevel"/>
    <w:tmpl w:val="4C2226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AB5CDE"/>
    <w:multiLevelType w:val="hybridMultilevel"/>
    <w:tmpl w:val="0DE6A6B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44792450"/>
    <w:multiLevelType w:val="hybridMultilevel"/>
    <w:tmpl w:val="A058D4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FA3990"/>
    <w:multiLevelType w:val="hybridMultilevel"/>
    <w:tmpl w:val="1F52E8AC"/>
    <w:lvl w:ilvl="0" w:tplc="69684D3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ED50831"/>
    <w:multiLevelType w:val="hybridMultilevel"/>
    <w:tmpl w:val="06C40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6C0177"/>
    <w:multiLevelType w:val="hybridMultilevel"/>
    <w:tmpl w:val="AFB08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7C09E1"/>
    <w:multiLevelType w:val="hybridMultilevel"/>
    <w:tmpl w:val="7A802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BAE6EA1"/>
    <w:multiLevelType w:val="hybridMultilevel"/>
    <w:tmpl w:val="04B60152"/>
    <w:lvl w:ilvl="0" w:tplc="256C29D0">
      <w:start w:val="1"/>
      <w:numFmt w:val="decimal"/>
      <w:lvlText w:val="%1."/>
      <w:lvlJc w:val="left"/>
      <w:pPr>
        <w:ind w:left="785"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0305626"/>
    <w:multiLevelType w:val="hybridMultilevel"/>
    <w:tmpl w:val="5FC46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F17BF9"/>
    <w:multiLevelType w:val="hybridMultilevel"/>
    <w:tmpl w:val="1E8E8154"/>
    <w:lvl w:ilvl="0" w:tplc="F0D474BE">
      <w:start w:val="1"/>
      <w:numFmt w:val="lowerLetter"/>
      <w:lvlText w:val="%1)"/>
      <w:lvlJc w:val="left"/>
      <w:pPr>
        <w:ind w:left="645" w:hanging="360"/>
      </w:pPr>
      <w:rPr>
        <w:rFonts w:hint="default"/>
      </w:rPr>
    </w:lvl>
    <w:lvl w:ilvl="1" w:tplc="04100019" w:tentative="1">
      <w:start w:val="1"/>
      <w:numFmt w:val="lowerLetter"/>
      <w:lvlText w:val="%2."/>
      <w:lvlJc w:val="left"/>
      <w:pPr>
        <w:ind w:left="1365" w:hanging="360"/>
      </w:pPr>
    </w:lvl>
    <w:lvl w:ilvl="2" w:tplc="0410001B" w:tentative="1">
      <w:start w:val="1"/>
      <w:numFmt w:val="lowerRoman"/>
      <w:lvlText w:val="%3."/>
      <w:lvlJc w:val="right"/>
      <w:pPr>
        <w:ind w:left="2085" w:hanging="180"/>
      </w:pPr>
    </w:lvl>
    <w:lvl w:ilvl="3" w:tplc="0410000F" w:tentative="1">
      <w:start w:val="1"/>
      <w:numFmt w:val="decimal"/>
      <w:lvlText w:val="%4."/>
      <w:lvlJc w:val="left"/>
      <w:pPr>
        <w:ind w:left="2805" w:hanging="360"/>
      </w:pPr>
    </w:lvl>
    <w:lvl w:ilvl="4" w:tplc="04100019" w:tentative="1">
      <w:start w:val="1"/>
      <w:numFmt w:val="lowerLetter"/>
      <w:lvlText w:val="%5."/>
      <w:lvlJc w:val="left"/>
      <w:pPr>
        <w:ind w:left="3525" w:hanging="360"/>
      </w:pPr>
    </w:lvl>
    <w:lvl w:ilvl="5" w:tplc="0410001B" w:tentative="1">
      <w:start w:val="1"/>
      <w:numFmt w:val="lowerRoman"/>
      <w:lvlText w:val="%6."/>
      <w:lvlJc w:val="right"/>
      <w:pPr>
        <w:ind w:left="4245" w:hanging="180"/>
      </w:pPr>
    </w:lvl>
    <w:lvl w:ilvl="6" w:tplc="0410000F" w:tentative="1">
      <w:start w:val="1"/>
      <w:numFmt w:val="decimal"/>
      <w:lvlText w:val="%7."/>
      <w:lvlJc w:val="left"/>
      <w:pPr>
        <w:ind w:left="4965" w:hanging="360"/>
      </w:pPr>
    </w:lvl>
    <w:lvl w:ilvl="7" w:tplc="04100019" w:tentative="1">
      <w:start w:val="1"/>
      <w:numFmt w:val="lowerLetter"/>
      <w:lvlText w:val="%8."/>
      <w:lvlJc w:val="left"/>
      <w:pPr>
        <w:ind w:left="5685" w:hanging="360"/>
      </w:pPr>
    </w:lvl>
    <w:lvl w:ilvl="8" w:tplc="0410001B" w:tentative="1">
      <w:start w:val="1"/>
      <w:numFmt w:val="lowerRoman"/>
      <w:lvlText w:val="%9."/>
      <w:lvlJc w:val="right"/>
      <w:pPr>
        <w:ind w:left="6405" w:hanging="180"/>
      </w:pPr>
    </w:lvl>
  </w:abstractNum>
  <w:abstractNum w:abstractNumId="14" w15:restartNumberingAfterBreak="0">
    <w:nsid w:val="7AFA2AAD"/>
    <w:multiLevelType w:val="hybridMultilevel"/>
    <w:tmpl w:val="E18EB8A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C1B621C"/>
    <w:multiLevelType w:val="hybridMultilevel"/>
    <w:tmpl w:val="37AC1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2"/>
  </w:num>
  <w:num w:numId="4">
    <w:abstractNumId w:val="12"/>
  </w:num>
  <w:num w:numId="5">
    <w:abstractNumId w:val="6"/>
  </w:num>
  <w:num w:numId="6">
    <w:abstractNumId w:val="3"/>
  </w:num>
  <w:num w:numId="7">
    <w:abstractNumId w:val="15"/>
  </w:num>
  <w:num w:numId="8">
    <w:abstractNumId w:val="10"/>
  </w:num>
  <w:num w:numId="9">
    <w:abstractNumId w:val="9"/>
  </w:num>
  <w:num w:numId="10">
    <w:abstractNumId w:val="8"/>
  </w:num>
  <w:num w:numId="11">
    <w:abstractNumId w:val="4"/>
  </w:num>
  <w:num w:numId="12">
    <w:abstractNumId w:val="14"/>
  </w:num>
  <w:num w:numId="13">
    <w:abstractNumId w:val="0"/>
  </w:num>
  <w:num w:numId="14">
    <w:abstractNumId w:val="5"/>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1A9"/>
    <w:rsid w:val="008051A9"/>
    <w:rsid w:val="00A2088E"/>
    <w:rsid w:val="00A236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4109A-373D-4589-AB17-F931FD8A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8051A9"/>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8051A9"/>
    <w:rPr>
      <w:rFonts w:ascii="Times New Roman" w:eastAsia="Times New Roman" w:hAnsi="Times New Roman" w:cs="Times New Roman"/>
      <w:sz w:val="24"/>
      <w:szCs w:val="24"/>
      <w:lang w:eastAsia="it-IT"/>
    </w:rPr>
  </w:style>
  <w:style w:type="character" w:styleId="Numeropagina">
    <w:name w:val="page number"/>
    <w:basedOn w:val="Carpredefinitoparagrafo"/>
    <w:rsid w:val="00805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egiudiziari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ubblicazione@astegiudiziarie.it"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6830</Words>
  <Characters>38932</Characters>
  <Application>Microsoft Office Word</Application>
  <DocSecurity>0</DocSecurity>
  <Lines>324</Lines>
  <Paragraphs>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Elmelinda Mercurio</dc:creator>
  <cp:keywords/>
  <dc:description/>
  <cp:lastModifiedBy>Elmelinda Mercurio</cp:lastModifiedBy>
  <cp:revision>2</cp:revision>
  <dcterms:created xsi:type="dcterms:W3CDTF">2024-04-18T05:55:00Z</dcterms:created>
  <dcterms:modified xsi:type="dcterms:W3CDTF">2024-04-18T06:08:00Z</dcterms:modified>
</cp:coreProperties>
</file>